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3D312" w14:textId="7F054B0C" w:rsidR="00EB4CC3" w:rsidRPr="003729A0" w:rsidRDefault="00EB4CC3">
      <w:pPr>
        <w:rPr>
          <w:b/>
          <w:bCs/>
        </w:rPr>
      </w:pPr>
      <w:r w:rsidRPr="003729A0">
        <w:rPr>
          <w:b/>
          <w:bCs/>
          <w:lang w:val="en-US"/>
        </w:rPr>
        <w:t xml:space="preserve">COVID-19 </w:t>
      </w:r>
      <w:r w:rsidRPr="003729A0">
        <w:rPr>
          <w:b/>
          <w:bCs/>
        </w:rPr>
        <w:t>ვაქცინით აცრილი მოსახლეობის რაოდენობა</w:t>
      </w:r>
      <w:r w:rsidR="00FB7080" w:rsidRPr="003729A0">
        <w:rPr>
          <w:b/>
          <w:bCs/>
        </w:rPr>
        <w:t xml:space="preserve">, </w:t>
      </w:r>
      <w:r w:rsidR="00195837">
        <w:rPr>
          <w:b/>
          <w:bCs/>
        </w:rPr>
        <w:t>2</w:t>
      </w:r>
      <w:r w:rsidR="00112261">
        <w:rPr>
          <w:b/>
          <w:bCs/>
          <w:lang w:val="en-US"/>
        </w:rPr>
        <w:t>6</w:t>
      </w:r>
      <w:r w:rsidR="00FB7080" w:rsidRPr="003729A0">
        <w:rPr>
          <w:b/>
          <w:bCs/>
        </w:rPr>
        <w:t>.0</w:t>
      </w:r>
      <w:r w:rsidR="00F0282F">
        <w:rPr>
          <w:b/>
          <w:bCs/>
          <w:lang w:val="en-US"/>
        </w:rPr>
        <w:t>3</w:t>
      </w:r>
      <w:r w:rsidR="00FB7080" w:rsidRPr="003729A0">
        <w:rPr>
          <w:b/>
          <w:bCs/>
        </w:rPr>
        <w:t>.2021</w:t>
      </w:r>
      <w:r w:rsidR="00FB7080" w:rsidRPr="003729A0">
        <w:rPr>
          <w:rStyle w:val="FootnoteReference"/>
          <w:b/>
          <w:bCs/>
        </w:rPr>
        <w:footnoteReference w:id="1"/>
      </w:r>
    </w:p>
    <w:p w14:paraId="0C81C03D" w14:textId="0860374E" w:rsidR="004D4340" w:rsidRPr="00954F53" w:rsidRDefault="00FB7080" w:rsidP="00F45F99">
      <w:r>
        <w:t>ჯამში გაკეთებული</w:t>
      </w:r>
      <w:r w:rsidR="00440355">
        <w:t>ა</w:t>
      </w:r>
      <w:r>
        <w:t xml:space="preserve"> </w:t>
      </w:r>
      <w:bookmarkStart w:id="0" w:name="_Hlk65394531"/>
      <w:r w:rsidR="00112261">
        <w:rPr>
          <w:lang w:val="en-US"/>
        </w:rPr>
        <w:t>501 093 543</w:t>
      </w:r>
      <w:r w:rsidR="00543CE7">
        <w:rPr>
          <w:lang w:val="en-US"/>
        </w:rPr>
        <w:t xml:space="preserve"> </w:t>
      </w:r>
      <w:bookmarkEnd w:id="0"/>
      <w:r w:rsidR="00F45F99">
        <w:t xml:space="preserve">დოზა </w:t>
      </w:r>
      <w:r w:rsidR="00F45F99" w:rsidRPr="00F45F99">
        <w:t>SARS-CoV-2</w:t>
      </w:r>
      <w:r w:rsidR="00F45F99">
        <w:t xml:space="preserve"> </w:t>
      </w:r>
      <w:r w:rsidR="00954F53">
        <w:t>ვაქცინა</w:t>
      </w:r>
      <w:r w:rsidR="00F45F99">
        <w:t>.</w:t>
      </w:r>
      <w:r w:rsidR="00AC0041">
        <w:t xml:space="preserve"> </w:t>
      </w:r>
      <w:r w:rsidR="004D4340">
        <w:t xml:space="preserve">ვაქცინაცია დაწყებულია </w:t>
      </w:r>
      <w:r w:rsidR="00625780">
        <w:rPr>
          <w:lang w:val="en-US"/>
        </w:rPr>
        <w:t>1</w:t>
      </w:r>
      <w:r w:rsidR="00195837">
        <w:t>4</w:t>
      </w:r>
      <w:r w:rsidR="00112261">
        <w:rPr>
          <w:lang w:val="en-US"/>
        </w:rPr>
        <w:t>7</w:t>
      </w:r>
      <w:r w:rsidR="00731E92">
        <w:rPr>
          <w:lang w:val="en-US"/>
        </w:rPr>
        <w:t xml:space="preserve"> </w:t>
      </w:r>
      <w:r w:rsidR="004D4340">
        <w:t>ქვეყანა</w:t>
      </w:r>
      <w:r w:rsidR="00A33292">
        <w:t xml:space="preserve">სა </w:t>
      </w:r>
      <w:r w:rsidR="00F0282F">
        <w:t xml:space="preserve">და </w:t>
      </w:r>
      <w:r w:rsidR="00A33292">
        <w:t>რეგიონში</w:t>
      </w:r>
      <w:r w:rsidR="00882345">
        <w:rPr>
          <w:rStyle w:val="FootnoteReference"/>
        </w:rPr>
        <w:footnoteReference w:id="2"/>
      </w:r>
      <w:r w:rsidR="00BE7658">
        <w:t>.</w:t>
      </w:r>
      <w:r w:rsidR="00012043">
        <w:t xml:space="preserve"> </w:t>
      </w:r>
    </w:p>
    <w:p w14:paraId="7B4725A1" w14:textId="0D4459A6" w:rsidR="002E5F4D" w:rsidRDefault="002E5F4D" w:rsidP="00F45F99">
      <w:r>
        <w:t xml:space="preserve">წინა კვირასთან შედარებით, გლობალურად </w:t>
      </w:r>
      <w:r w:rsidR="00D059FC">
        <w:rPr>
          <w:lang w:val="en-US"/>
        </w:rPr>
        <w:t>19</w:t>
      </w:r>
      <w:r w:rsidR="00255BE9">
        <w:rPr>
          <w:lang w:val="en-US"/>
        </w:rPr>
        <w:t>%</w:t>
      </w:r>
      <w:r>
        <w:t>-ით გაზრდილია ვაქცინაცია</w:t>
      </w:r>
      <w:r w:rsidR="00195837">
        <w:t>, წინა კვირასთან შედარებით</w:t>
      </w:r>
      <w:r>
        <w:t>.</w:t>
      </w:r>
      <w:r w:rsidR="00195837">
        <w:t xml:space="preserve"> დღეში კეთდება 1</w:t>
      </w:r>
      <w:r w:rsidR="00112261">
        <w:rPr>
          <w:lang w:val="en-US"/>
        </w:rPr>
        <w:t>2.2</w:t>
      </w:r>
      <w:r w:rsidR="00195837">
        <w:t xml:space="preserve"> მლნ მეტი აცრა.</w:t>
      </w:r>
    </w:p>
    <w:p w14:paraId="6B7641EE" w14:textId="45A4892F" w:rsidR="00411497" w:rsidRPr="00625780" w:rsidRDefault="00F45F99" w:rsidP="00F45F99">
      <w:r>
        <w:t xml:space="preserve">არსებული მონაცემებით, </w:t>
      </w:r>
      <w:bookmarkStart w:id="1" w:name="_Hlk65394625"/>
      <w:r>
        <w:t>აშშ ლიდერობს აბსოლუტურ</w:t>
      </w:r>
      <w:r w:rsidR="00AC0041">
        <w:t>ი</w:t>
      </w:r>
      <w:r>
        <w:t xml:space="preserve"> ციფრებით ადმინისტრირებული დოზებით (</w:t>
      </w:r>
      <w:r w:rsidR="00703669">
        <w:t>1</w:t>
      </w:r>
      <w:r w:rsidR="005C0C94">
        <w:t>33 305 295</w:t>
      </w:r>
      <w:r w:rsidR="00862E83">
        <w:t>)</w:t>
      </w:r>
      <w:r w:rsidR="00A33292">
        <w:t xml:space="preserve">. </w:t>
      </w:r>
      <w:r w:rsidR="00862E83">
        <w:t xml:space="preserve">მეორე </w:t>
      </w:r>
      <w:r>
        <w:t xml:space="preserve">ადგილზეა ჩინეთი </w:t>
      </w:r>
      <w:r w:rsidR="004C34CD">
        <w:t>(</w:t>
      </w:r>
      <w:r w:rsidR="005C0C94">
        <w:t>85 859 700</w:t>
      </w:r>
      <w:r w:rsidR="004C34CD">
        <w:t>)</w:t>
      </w:r>
      <w:r w:rsidR="000F0640" w:rsidRPr="00625780">
        <w:t>,</w:t>
      </w:r>
      <w:r>
        <w:t xml:space="preserve"> </w:t>
      </w:r>
      <w:r w:rsidR="00AC0041">
        <w:t>მესამეზე</w:t>
      </w:r>
      <w:r w:rsidR="005A6429">
        <w:t xml:space="preserve"> </w:t>
      </w:r>
      <w:r w:rsidR="00810369">
        <w:t>ადგილზეა ევროკავშირი (</w:t>
      </w:r>
      <w:r w:rsidR="005C0C94">
        <w:t>63 089 389</w:t>
      </w:r>
      <w:r w:rsidR="00810369">
        <w:t xml:space="preserve">), მეოთხეზე </w:t>
      </w:r>
      <w:r w:rsidR="005A6429">
        <w:t>ინდოეთ</w:t>
      </w:r>
      <w:r w:rsidR="00803D84">
        <w:t>ი</w:t>
      </w:r>
      <w:r w:rsidR="005A6429">
        <w:t xml:space="preserve"> (</w:t>
      </w:r>
      <w:r w:rsidR="005C0C94">
        <w:t>54 665 820</w:t>
      </w:r>
      <w:r w:rsidR="005A6429">
        <w:t>), მე</w:t>
      </w:r>
      <w:r w:rsidR="00810369">
        <w:t>ხუთე</w:t>
      </w:r>
      <w:r w:rsidR="00AC0041">
        <w:t xml:space="preserve"> </w:t>
      </w:r>
      <w:r w:rsidR="00726277">
        <w:t>გაერთიანებული სამეფო</w:t>
      </w:r>
      <w:r w:rsidR="00121646">
        <w:t xml:space="preserve"> (</w:t>
      </w:r>
      <w:r w:rsidR="005C0C94">
        <w:t>31 766 669</w:t>
      </w:r>
      <w:r w:rsidR="004C34CD">
        <w:t>)</w:t>
      </w:r>
      <w:r w:rsidR="00625780">
        <w:t xml:space="preserve">, </w:t>
      </w:r>
      <w:r w:rsidR="00F0282F">
        <w:t>მე</w:t>
      </w:r>
      <w:r w:rsidR="00810369">
        <w:t>ექვსე</w:t>
      </w:r>
      <w:r w:rsidR="00625780">
        <w:t xml:space="preserve"> </w:t>
      </w:r>
      <w:r w:rsidR="00983101">
        <w:t>ადგილზეა ბრაზილია</w:t>
      </w:r>
      <w:r w:rsidR="00625780">
        <w:t xml:space="preserve"> (</w:t>
      </w:r>
      <w:r w:rsidR="00954F53">
        <w:t>1</w:t>
      </w:r>
      <w:r w:rsidR="005C0C94">
        <w:t>8 418 557</w:t>
      </w:r>
      <w:r w:rsidR="00625780">
        <w:t>)</w:t>
      </w:r>
      <w:r w:rsidR="005A6429">
        <w:t>, მე</w:t>
      </w:r>
      <w:r w:rsidR="00810369">
        <w:t>შვიდე</w:t>
      </w:r>
      <w:r w:rsidR="005A6429">
        <w:t xml:space="preserve"> ადგილზეა თურქეთი (1</w:t>
      </w:r>
      <w:r w:rsidR="005C0C94">
        <w:t>4 393 612</w:t>
      </w:r>
      <w:r w:rsidR="00703669">
        <w:t>)</w:t>
      </w:r>
      <w:r w:rsidR="005A6429">
        <w:t>, მე</w:t>
      </w:r>
      <w:r w:rsidR="00810369">
        <w:t>რვე</w:t>
      </w:r>
      <w:r w:rsidR="005A6429">
        <w:t xml:space="preserve"> - </w:t>
      </w:r>
      <w:r w:rsidR="00703669">
        <w:t>გერმანია</w:t>
      </w:r>
      <w:r w:rsidR="005A6429">
        <w:t xml:space="preserve"> (</w:t>
      </w:r>
      <w:r w:rsidR="00703669">
        <w:t>1</w:t>
      </w:r>
      <w:r w:rsidR="005C0C94">
        <w:t>1 753 895</w:t>
      </w:r>
      <w:r w:rsidR="005A6429">
        <w:t>), მე</w:t>
      </w:r>
      <w:r w:rsidR="00810369">
        <w:t>ცხრე</w:t>
      </w:r>
      <w:r w:rsidR="005A6429">
        <w:t xml:space="preserve"> </w:t>
      </w:r>
      <w:r w:rsidR="005C0C94">
        <w:t>რუსეთი</w:t>
      </w:r>
      <w:r w:rsidR="005A6429">
        <w:t xml:space="preserve"> (</w:t>
      </w:r>
      <w:r w:rsidR="005C0C94">
        <w:t>10 600 000</w:t>
      </w:r>
      <w:r w:rsidR="005A6429">
        <w:t>), მე</w:t>
      </w:r>
      <w:r w:rsidR="00810369">
        <w:t xml:space="preserve">ათე </w:t>
      </w:r>
      <w:r w:rsidR="005C0C94">
        <w:t>ისრაელი</w:t>
      </w:r>
      <w:r w:rsidR="00810369">
        <w:t xml:space="preserve"> (</w:t>
      </w:r>
      <w:r w:rsidR="005C0C94">
        <w:t>9 873 519</w:t>
      </w:r>
      <w:r w:rsidR="00810369">
        <w:t>)</w:t>
      </w:r>
      <w:r w:rsidR="005C0C94">
        <w:t>.</w:t>
      </w:r>
    </w:p>
    <w:bookmarkEnd w:id="1"/>
    <w:p w14:paraId="63D9A039" w14:textId="4F5E7DDA" w:rsidR="00862E83" w:rsidRPr="00411497" w:rsidRDefault="00726277" w:rsidP="00983101">
      <w:pPr>
        <w:rPr>
          <w:lang w:val="en-US"/>
        </w:rPr>
      </w:pPr>
      <w:r>
        <w:t>მოსახლეობის მოცვის მიხედვით</w:t>
      </w:r>
      <w:r w:rsidR="00862E83">
        <w:t>, სადაც დასრულებულია აცრა,</w:t>
      </w:r>
      <w:r>
        <w:t xml:space="preserve"> ლიდერობს </w:t>
      </w:r>
      <w:bookmarkStart w:id="2" w:name="_Hlk65394573"/>
      <w:r w:rsidR="003512F0">
        <w:t>გიბრალტარი (</w:t>
      </w:r>
      <w:r w:rsidR="00112261">
        <w:rPr>
          <w:lang w:val="en-US"/>
        </w:rPr>
        <w:t>72.3</w:t>
      </w:r>
      <w:r w:rsidR="003512F0">
        <w:t xml:space="preserve">%), მეორე ადგილზეა </w:t>
      </w:r>
      <w:r w:rsidR="00F45F99">
        <w:t>ისრაელი (</w:t>
      </w:r>
      <w:r w:rsidR="001D5937">
        <w:t>5</w:t>
      </w:r>
      <w:r w:rsidR="00112261">
        <w:rPr>
          <w:lang w:val="en-US"/>
        </w:rPr>
        <w:t>3.8</w:t>
      </w:r>
      <w:r w:rsidR="00862E83">
        <w:t>%</w:t>
      </w:r>
      <w:r w:rsidR="00F45F99">
        <w:t xml:space="preserve">), </w:t>
      </w:r>
      <w:r w:rsidR="00862E83">
        <w:t>მე</w:t>
      </w:r>
      <w:r w:rsidR="003512F0">
        <w:t>სამე</w:t>
      </w:r>
      <w:r w:rsidR="00862E83">
        <w:t xml:space="preserve"> </w:t>
      </w:r>
      <w:r w:rsidR="00121646">
        <w:t>სეიშელი (</w:t>
      </w:r>
      <w:r w:rsidR="00112261">
        <w:rPr>
          <w:lang w:val="en-US"/>
        </w:rPr>
        <w:t>3</w:t>
      </w:r>
      <w:r w:rsidR="00112261">
        <w:t>2.7</w:t>
      </w:r>
      <w:r w:rsidR="00121646">
        <w:t>%), მე</w:t>
      </w:r>
      <w:r w:rsidR="003512F0">
        <w:t>ოთხე</w:t>
      </w:r>
      <w:r w:rsidR="00954F53">
        <w:t xml:space="preserve"> </w:t>
      </w:r>
      <w:r w:rsidR="00810369">
        <w:t>კაიმანის კუნძულები (</w:t>
      </w:r>
      <w:r w:rsidR="00112261">
        <w:rPr>
          <w:lang w:val="en-US"/>
        </w:rPr>
        <w:t>22</w:t>
      </w:r>
      <w:r w:rsidR="001D5937">
        <w:t>.5</w:t>
      </w:r>
      <w:r w:rsidR="00810369">
        <w:t xml:space="preserve">%), </w:t>
      </w:r>
      <w:r w:rsidR="00112261">
        <w:t xml:space="preserve">მეხუთე მონაკო (21.4%), </w:t>
      </w:r>
      <w:r w:rsidR="00810369">
        <w:t xml:space="preserve">მეექვსე </w:t>
      </w:r>
      <w:r w:rsidR="009F1C01">
        <w:t>ბ</w:t>
      </w:r>
      <w:r w:rsidR="001D5937">
        <w:t>ერმუდები</w:t>
      </w:r>
      <w:r w:rsidR="009F1C01">
        <w:rPr>
          <w:lang w:val="en-US"/>
        </w:rPr>
        <w:t xml:space="preserve"> (</w:t>
      </w:r>
      <w:r w:rsidR="00112261">
        <w:t>21.1</w:t>
      </w:r>
      <w:r w:rsidR="009F1C01">
        <w:rPr>
          <w:lang w:val="en-US"/>
        </w:rPr>
        <w:t>%)</w:t>
      </w:r>
      <w:r w:rsidR="009F1C01">
        <w:t>, მე</w:t>
      </w:r>
      <w:r w:rsidR="00810369">
        <w:t>შვიდე</w:t>
      </w:r>
      <w:r w:rsidR="009F1C01">
        <w:t xml:space="preserve"> </w:t>
      </w:r>
      <w:r w:rsidR="00E437E4">
        <w:t>ჩილე</w:t>
      </w:r>
      <w:r w:rsidR="00983101">
        <w:t xml:space="preserve"> (</w:t>
      </w:r>
      <w:r w:rsidR="00803D84">
        <w:t>1</w:t>
      </w:r>
      <w:r w:rsidR="00112261">
        <w:t>6.6</w:t>
      </w:r>
      <w:r w:rsidR="00983101">
        <w:t xml:space="preserve">%), </w:t>
      </w:r>
      <w:r w:rsidR="00112261">
        <w:t>მერვე ბაჰრეინი (1</w:t>
      </w:r>
      <w:r w:rsidR="00112261">
        <w:t>6.3</w:t>
      </w:r>
      <w:r w:rsidR="00112261">
        <w:t xml:space="preserve">%), </w:t>
      </w:r>
      <w:r w:rsidR="00983101">
        <w:t>მე</w:t>
      </w:r>
      <w:r w:rsidR="00810369">
        <w:t>ცხრე</w:t>
      </w:r>
      <w:r w:rsidR="00983101">
        <w:t xml:space="preserve"> </w:t>
      </w:r>
      <w:r w:rsidR="00112261">
        <w:t xml:space="preserve">აშშ </w:t>
      </w:r>
      <w:r w:rsidR="00983101">
        <w:t>(</w:t>
      </w:r>
      <w:r w:rsidR="001D5937">
        <w:t>1</w:t>
      </w:r>
      <w:r w:rsidR="00112261">
        <w:t>4.3</w:t>
      </w:r>
      <w:r w:rsidR="00983101">
        <w:t xml:space="preserve">%), </w:t>
      </w:r>
      <w:r w:rsidR="00F0282F">
        <w:t xml:space="preserve">მეათე </w:t>
      </w:r>
      <w:r w:rsidR="00112261">
        <w:t>მენის კუნძ</w:t>
      </w:r>
      <w:r w:rsidR="00112261">
        <w:t>უ</w:t>
      </w:r>
      <w:r w:rsidR="00112261">
        <w:t>ლი</w:t>
      </w:r>
      <w:r w:rsidR="00F0282F">
        <w:t xml:space="preserve"> (</w:t>
      </w:r>
      <w:r w:rsidR="001D5937">
        <w:t>1</w:t>
      </w:r>
      <w:r w:rsidR="00E437E4">
        <w:t>3.3</w:t>
      </w:r>
      <w:r w:rsidR="00F0282F">
        <w:t>%)</w:t>
      </w:r>
      <w:r w:rsidR="00121646">
        <w:t>.</w:t>
      </w:r>
      <w:bookmarkEnd w:id="2"/>
      <w:r w:rsidR="00112261">
        <w:t xml:space="preserve"> ევროკავშირის ქვეყნებიდან ლიდერობს მონაკო - 8.6%-ით.</w:t>
      </w:r>
    </w:p>
    <w:p w14:paraId="3AF5502A" w14:textId="6B8FD225" w:rsidR="00862E83" w:rsidRDefault="00862E83" w:rsidP="00F45F99">
      <w:r>
        <w:t>ისრაელი ლიდერობს</w:t>
      </w:r>
      <w:r w:rsidR="00FD6A5D">
        <w:t xml:space="preserve"> გაკეთებული </w:t>
      </w:r>
      <w:r w:rsidR="00983101">
        <w:t xml:space="preserve">საერთო </w:t>
      </w:r>
      <w:r w:rsidR="00FD6A5D">
        <w:t>დოზებით</w:t>
      </w:r>
      <w:r>
        <w:t xml:space="preserve"> მოსახლე</w:t>
      </w:r>
      <w:r w:rsidR="00FD6A5D">
        <w:t>ო</w:t>
      </w:r>
      <w:r>
        <w:t xml:space="preserve">ბის მოცვის მიხედვით </w:t>
      </w:r>
      <w:r w:rsidR="00954F53">
        <w:t>-</w:t>
      </w:r>
      <w:r w:rsidR="00731E92">
        <w:t xml:space="preserve"> </w:t>
      </w:r>
      <w:r w:rsidR="00312CB5">
        <w:t xml:space="preserve">ჯამში </w:t>
      </w:r>
      <w:r w:rsidR="00FF4ECF">
        <w:t>5</w:t>
      </w:r>
      <w:r w:rsidR="005C0C94">
        <w:t>4.5</w:t>
      </w:r>
      <w:r w:rsidR="00FF4ECF">
        <w:t>%</w:t>
      </w:r>
      <w:r w:rsidR="00117E45">
        <w:t xml:space="preserve">, </w:t>
      </w:r>
      <w:r w:rsidR="00611A46">
        <w:t>რაც მეტია ვიდრე</w:t>
      </w:r>
      <w:r w:rsidR="00117E45">
        <w:t xml:space="preserve"> </w:t>
      </w:r>
      <w:r w:rsidR="004D6FB9">
        <w:t>სეიშელ</w:t>
      </w:r>
      <w:r w:rsidR="004D5C83">
        <w:t>ი</w:t>
      </w:r>
      <w:r w:rsidR="004D6FB9">
        <w:t xml:space="preserve"> </w:t>
      </w:r>
      <w:r w:rsidR="00FF4ECF">
        <w:t>4</w:t>
      </w:r>
      <w:r w:rsidR="005C0C94">
        <w:t>9.2</w:t>
      </w:r>
      <w:r w:rsidR="00FF4ECF">
        <w:t>%</w:t>
      </w:r>
      <w:r w:rsidR="00312CB5">
        <w:t xml:space="preserve"> </w:t>
      </w:r>
      <w:r w:rsidR="00FD6A5D">
        <w:t>და გაერთიანებულ არაბთა ემირატებ</w:t>
      </w:r>
      <w:r w:rsidR="004D5C83">
        <w:t>ი</w:t>
      </w:r>
      <w:r w:rsidR="005C0C94">
        <w:t xml:space="preserve"> </w:t>
      </w:r>
      <w:r w:rsidR="00FF4ECF">
        <w:t>3</w:t>
      </w:r>
      <w:r w:rsidR="005C0C94">
        <w:t>6</w:t>
      </w:r>
      <w:r w:rsidR="00FF4ECF">
        <w:t>%</w:t>
      </w:r>
      <w:r w:rsidR="00312CB5">
        <w:t>,</w:t>
      </w:r>
      <w:r w:rsidR="004D6FB9">
        <w:t xml:space="preserve"> </w:t>
      </w:r>
      <w:r w:rsidR="00983101">
        <w:t xml:space="preserve">მალდივები </w:t>
      </w:r>
      <w:r w:rsidR="005C0C94">
        <w:t>30.6</w:t>
      </w:r>
      <w:r w:rsidR="00FF4ECF">
        <w:t>%</w:t>
      </w:r>
      <w:r w:rsidR="00312CB5">
        <w:t>,</w:t>
      </w:r>
      <w:r w:rsidR="00983101">
        <w:t xml:space="preserve"> </w:t>
      </w:r>
      <w:r w:rsidR="00FF4ECF">
        <w:t>2</w:t>
      </w:r>
      <w:r w:rsidR="00611A46">
        <w:t xml:space="preserve">-ჯერ მეტი ვიდრე </w:t>
      </w:r>
      <w:r w:rsidR="005C0C94">
        <w:t xml:space="preserve">ჩილე 24.2%, </w:t>
      </w:r>
      <w:r w:rsidR="00F45F99">
        <w:t>გაერთიანებულ სამეფო</w:t>
      </w:r>
      <w:r w:rsidR="00312CB5">
        <w:t xml:space="preserve"> </w:t>
      </w:r>
      <w:r w:rsidR="00FF4ECF">
        <w:t>2</w:t>
      </w:r>
      <w:r w:rsidR="005C0C94">
        <w:t>3.8</w:t>
      </w:r>
      <w:r w:rsidR="00FF4ECF">
        <w:t>%</w:t>
      </w:r>
      <w:r w:rsidR="005C0C94">
        <w:t>, ბაჰრეინი 23.4% და მონაკო</w:t>
      </w:r>
      <w:r w:rsidR="00FF4ECF">
        <w:t xml:space="preserve"> - 2</w:t>
      </w:r>
      <w:r w:rsidR="005C0C94">
        <w:t>3</w:t>
      </w:r>
      <w:r w:rsidR="00FF4ECF">
        <w:t>.2% და 2,5</w:t>
      </w:r>
      <w:r w:rsidR="005C258B">
        <w:t>-</w:t>
      </w:r>
      <w:r w:rsidR="00F87A3E">
        <w:t>ჯერ</w:t>
      </w:r>
      <w:r w:rsidR="00611A46">
        <w:t xml:space="preserve"> მეტი ვიდრე </w:t>
      </w:r>
      <w:r w:rsidR="00726277">
        <w:t>აშშ</w:t>
      </w:r>
      <w:r w:rsidR="009F1C01">
        <w:t> </w:t>
      </w:r>
      <w:r w:rsidR="005C0C94">
        <w:t>20.5</w:t>
      </w:r>
      <w:r w:rsidR="00FF4ECF">
        <w:t>%</w:t>
      </w:r>
      <w:r w:rsidR="00312CB5">
        <w:t>.</w:t>
      </w:r>
      <w:r w:rsidR="004C34CD">
        <w:t xml:space="preserve"> </w:t>
      </w:r>
    </w:p>
    <w:p w14:paraId="5AA3A5BD" w14:textId="14635349" w:rsidR="004C0BB7" w:rsidRDefault="004C34CD" w:rsidP="00891374">
      <w:r>
        <w:t>ევროკავშირ</w:t>
      </w:r>
      <w:r w:rsidR="00B63C62">
        <w:t xml:space="preserve">სა და </w:t>
      </w:r>
      <w:r w:rsidR="00B63C62" w:rsidRPr="00B63C62">
        <w:t>ევროპის ეკონომიკური სივრც</w:t>
      </w:r>
      <w:r w:rsidR="00B63C62">
        <w:t>ის ქვეყნებში (</w:t>
      </w:r>
      <w:r w:rsidR="00B63C62">
        <w:rPr>
          <w:lang w:val="en-US"/>
        </w:rPr>
        <w:t>EU/EEA)</w:t>
      </w:r>
      <w:r w:rsidR="00B63C62" w:rsidRPr="00B63C62">
        <w:t xml:space="preserve"> </w:t>
      </w:r>
      <w:r>
        <w:t>ჯამში ამ დრო</w:t>
      </w:r>
      <w:r w:rsidR="00700367">
        <w:t>ი</w:t>
      </w:r>
      <w:r>
        <w:t>ს</w:t>
      </w:r>
      <w:r w:rsidR="00700367">
        <w:t>თვის</w:t>
      </w:r>
      <w:r>
        <w:t xml:space="preserve"> </w:t>
      </w:r>
      <w:bookmarkStart w:id="3" w:name="_Hlk65394696"/>
      <w:r w:rsidR="00954F53">
        <w:t xml:space="preserve">გაკეთებულია </w:t>
      </w:r>
      <w:r w:rsidR="00112261">
        <w:rPr>
          <w:lang w:val="en-US"/>
        </w:rPr>
        <w:t>71 877 922</w:t>
      </w:r>
      <w:r w:rsidR="00B91ED0">
        <w:t xml:space="preserve"> </w:t>
      </w:r>
      <w:r w:rsidR="00954F53">
        <w:t>დოზა ვაქცინა, მოც</w:t>
      </w:r>
      <w:r w:rsidR="009F1C01">
        <w:t xml:space="preserve">ვა </w:t>
      </w:r>
      <w:r w:rsidR="00FF4ECF">
        <w:t>პირველი დოზით 1</w:t>
      </w:r>
      <w:r w:rsidR="00112261">
        <w:rPr>
          <w:lang w:val="en-US"/>
        </w:rPr>
        <w:t>1.3</w:t>
      </w:r>
      <w:r w:rsidR="00FF4ECF">
        <w:t>%-ია</w:t>
      </w:r>
      <w:r w:rsidR="004F610C">
        <w:t>, საიდანაც</w:t>
      </w:r>
      <w:r w:rsidR="00954F53">
        <w:t xml:space="preserve"> სრულად</w:t>
      </w:r>
      <w:r w:rsidR="004F610C">
        <w:t xml:space="preserve"> აცრილია </w:t>
      </w:r>
      <w:r w:rsidR="00FF4ECF">
        <w:t>4.</w:t>
      </w:r>
      <w:r w:rsidR="00112261">
        <w:rPr>
          <w:lang w:val="en-US"/>
        </w:rPr>
        <w:t>9</w:t>
      </w:r>
      <w:r w:rsidR="004F610C">
        <w:t>%</w:t>
      </w:r>
      <w:bookmarkEnd w:id="3"/>
      <w:r w:rsidR="00FE6EAB">
        <w:rPr>
          <w:rStyle w:val="FootnoteReference"/>
        </w:rPr>
        <w:footnoteReference w:id="3"/>
      </w:r>
      <w:r w:rsidR="00FE6EAB">
        <w:t>,</w:t>
      </w:r>
      <w:r w:rsidR="00FE6EAB">
        <w:rPr>
          <w:rStyle w:val="FootnoteReference"/>
        </w:rPr>
        <w:footnoteReference w:id="4"/>
      </w:r>
      <w:r w:rsidR="004F610C">
        <w:t>.</w:t>
      </w:r>
      <w:r w:rsidR="00FF4ECF">
        <w:t xml:space="preserve"> აბსოლუტურ ციფრებში ლიდერობს გერმანია (12 501 195 გახარჯული დოზა).</w:t>
      </w:r>
    </w:p>
    <w:p w14:paraId="28BF2D6B" w14:textId="1601988D" w:rsidR="002D3C38" w:rsidRPr="002D3C38" w:rsidRDefault="002D3C38" w:rsidP="00891374">
      <w:pPr>
        <w:rPr>
          <w:b/>
          <w:bCs/>
          <w:i/>
          <w:iCs/>
        </w:rPr>
      </w:pPr>
      <w:r w:rsidRPr="002D3C38">
        <w:rPr>
          <w:b/>
          <w:bCs/>
          <w:i/>
          <w:iCs/>
        </w:rPr>
        <w:t xml:space="preserve">ბლუმბერგის მონაცემებში ასახულია საქართველო, ადმინისტრირებული </w:t>
      </w:r>
      <w:r w:rsidR="005C0C94">
        <w:rPr>
          <w:b/>
          <w:bCs/>
          <w:i/>
          <w:iCs/>
        </w:rPr>
        <w:t xml:space="preserve">4 152 </w:t>
      </w:r>
      <w:r w:rsidRPr="002D3C38">
        <w:rPr>
          <w:b/>
          <w:bCs/>
          <w:i/>
          <w:iCs/>
        </w:rPr>
        <w:t>დოზით.</w:t>
      </w:r>
    </w:p>
    <w:p w14:paraId="40D960C7" w14:textId="56C5066E" w:rsidR="00B63C62" w:rsidRDefault="00B63C62" w:rsidP="00891374">
      <w:r>
        <w:t>აღნიშნულ ქვეყნებში (29 ქვეყანა) ვაქცინების მწარმოებლის მიხედვით</w:t>
      </w:r>
      <w:r w:rsidR="00654921">
        <w:t xml:space="preserve"> მოხმარება</w:t>
      </w:r>
      <w:r w:rsidR="00654921" w:rsidRPr="00654921">
        <w:t xml:space="preserve"> </w:t>
      </w:r>
      <w:r w:rsidR="00654921">
        <w:t>მერყეობს:</w:t>
      </w:r>
    </w:p>
    <w:p w14:paraId="7D9576C9" w14:textId="453EA545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Astra-Zeneca</w:t>
      </w:r>
      <w:r>
        <w:t xml:space="preserve"> –</w:t>
      </w:r>
      <w:r w:rsidR="00FF4ECF">
        <w:t>1</w:t>
      </w:r>
      <w:r w:rsidR="00B832AB">
        <w:t>4.2</w:t>
      </w:r>
      <w:r w:rsidR="00FF4ECF">
        <w:t xml:space="preserve">%-იდან </w:t>
      </w:r>
      <w:r>
        <w:t xml:space="preserve">(ჩეხეთი) </w:t>
      </w:r>
      <w:r w:rsidR="00FF4ECF">
        <w:t>5</w:t>
      </w:r>
      <w:r w:rsidR="00B832AB">
        <w:t>3.1</w:t>
      </w:r>
      <w:r>
        <w:t>%-მდე (</w:t>
      </w:r>
      <w:r w:rsidR="00B832AB">
        <w:t>ლატვია</w:t>
      </w:r>
      <w:r>
        <w:t>)</w:t>
      </w:r>
      <w:r w:rsidR="00FF4ECF">
        <w:t xml:space="preserve">, ხოლო 0% - ლიხტენშტეინი, სადაც ეს ვაქცინა არ არის შეტანილი  </w:t>
      </w:r>
    </w:p>
    <w:p w14:paraId="4F87883A" w14:textId="5356979A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Pfizer</w:t>
      </w:r>
      <w:r>
        <w:t xml:space="preserve"> – </w:t>
      </w:r>
      <w:r w:rsidR="00FF4ECF">
        <w:t>2</w:t>
      </w:r>
      <w:r w:rsidR="00B832AB">
        <w:t>5</w:t>
      </w:r>
      <w:r w:rsidR="00FF4ECF">
        <w:t>.9</w:t>
      </w:r>
      <w:r>
        <w:t>%-იდან (</w:t>
      </w:r>
      <w:r w:rsidR="00FF4ECF">
        <w:t>ლატვია</w:t>
      </w:r>
      <w:r>
        <w:t>) 7</w:t>
      </w:r>
      <w:r w:rsidR="00FF4ECF">
        <w:t>6.2</w:t>
      </w:r>
      <w:r>
        <w:t>%-მდე (</w:t>
      </w:r>
      <w:r w:rsidR="00FF4ECF">
        <w:t>ჩეხეთი</w:t>
      </w:r>
      <w:r>
        <w:t>)</w:t>
      </w:r>
    </w:p>
    <w:p w14:paraId="206778E7" w14:textId="1915BE8A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Moderna</w:t>
      </w:r>
      <w:r>
        <w:t xml:space="preserve"> – 3.</w:t>
      </w:r>
      <w:r w:rsidR="00B832AB">
        <w:t>1</w:t>
      </w:r>
      <w:r>
        <w:t>%-დან (</w:t>
      </w:r>
      <w:r w:rsidR="00FF4ECF">
        <w:t>უნგრეთი</w:t>
      </w:r>
      <w:r>
        <w:t xml:space="preserve">) </w:t>
      </w:r>
      <w:r w:rsidR="00FF4ECF">
        <w:t>47.1</w:t>
      </w:r>
      <w:r>
        <w:t>%-მდე (</w:t>
      </w:r>
      <w:r w:rsidR="00FF4ECF">
        <w:t>ლიხტენშტეინი</w:t>
      </w:r>
      <w:r>
        <w:t>)</w:t>
      </w:r>
    </w:p>
    <w:p w14:paraId="02473D7E" w14:textId="2607FF5D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Sputnik</w:t>
      </w:r>
      <w:r>
        <w:t xml:space="preserve"> – </w:t>
      </w:r>
      <w:r w:rsidR="00B832AB">
        <w:t>15.5</w:t>
      </w:r>
      <w:r>
        <w:t>% (უნგრეთი)</w:t>
      </w:r>
    </w:p>
    <w:p w14:paraId="1F3B3533" w14:textId="76CBF967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Sinopharm</w:t>
      </w:r>
      <w:r>
        <w:t xml:space="preserve"> – 2</w:t>
      </w:r>
      <w:r w:rsidR="00B832AB">
        <w:t>1.5</w:t>
      </w:r>
      <w:r>
        <w:t>% (უნგრეთი)</w:t>
      </w:r>
    </w:p>
    <w:p w14:paraId="2A26E116" w14:textId="57E2BEAB" w:rsidR="002777D3" w:rsidRDefault="00F24D93" w:rsidP="002777D3">
      <w:pPr>
        <w:rPr>
          <w:rFonts w:eastAsia="Times New Roman" w:cs="Arial"/>
          <w:color w:val="000000"/>
          <w:sz w:val="23"/>
          <w:szCs w:val="23"/>
        </w:rPr>
      </w:pPr>
      <w:r>
        <w:t xml:space="preserve">ოფიციალური მონაცემებით, გლობალურად, ადმინისტრირებული ვაქცინებიდან გამოყენების მხრივ </w:t>
      </w:r>
      <w:r w:rsidRPr="000A3D0F">
        <w:t>Pfizer (</w:t>
      </w:r>
      <w:r w:rsidR="00B57558">
        <w:t>მინიმუმ 80</w:t>
      </w:r>
      <w:r w:rsidRPr="000A3D0F">
        <w:t xml:space="preserve"> </w:t>
      </w:r>
      <w:r>
        <w:t>მლნ</w:t>
      </w:r>
      <w:r w:rsidRPr="000A3D0F">
        <w:t>)</w:t>
      </w:r>
      <w:r>
        <w:t xml:space="preserve"> და </w:t>
      </w:r>
      <w:r w:rsidRPr="000A3D0F">
        <w:t>Moderna (</w:t>
      </w:r>
      <w:r w:rsidR="00B57558">
        <w:t>მინიმუმ 56</w:t>
      </w:r>
      <w:r w:rsidR="002D4783">
        <w:t xml:space="preserve"> </w:t>
      </w:r>
      <w:r>
        <w:t xml:space="preserve">მლნ), ხოლო შემდეგ </w:t>
      </w:r>
      <w:r w:rsidRPr="000A3D0F">
        <w:t xml:space="preserve">AstraZeneca </w:t>
      </w:r>
      <w:r>
        <w:t xml:space="preserve">და </w:t>
      </w:r>
      <w:r w:rsidRPr="000A3D0F">
        <w:t xml:space="preserve">Sinovac, </w:t>
      </w:r>
      <w:r>
        <w:t>თუმცა ვინაიდან ქვეყნების ნაწილი არ უთითებს გამოყენებულ ვაქცინას, ეს ციფრები საორიენტაციოა</w:t>
      </w:r>
      <w:r>
        <w:rPr>
          <w:rStyle w:val="FootnoteReference"/>
        </w:rPr>
        <w:footnoteReference w:id="5"/>
      </w:r>
      <w:r>
        <w:t>.</w:t>
      </w:r>
      <w:r w:rsidR="009B114C">
        <w:t xml:space="preserve"> ამ </w:t>
      </w:r>
      <w:r w:rsidR="00B57558">
        <w:t>თარიღისთვის</w:t>
      </w:r>
      <w:r w:rsidR="009B114C">
        <w:t xml:space="preserve"> მოხმარებულია </w:t>
      </w:r>
      <w:r w:rsidR="00195837">
        <w:t>2</w:t>
      </w:r>
      <w:r w:rsidR="00B832AB">
        <w:t>.62</w:t>
      </w:r>
      <w:r w:rsidR="00195837">
        <w:t xml:space="preserve"> მლნ</w:t>
      </w:r>
      <w:r w:rsidR="009B114C">
        <w:t xml:space="preserve"> დოზა </w:t>
      </w:r>
      <w:r w:rsidR="009B114C" w:rsidRPr="00321026">
        <w:rPr>
          <w:rFonts w:eastAsia="Times New Roman" w:cs="Arial"/>
          <w:color w:val="000000"/>
          <w:sz w:val="23"/>
          <w:szCs w:val="23"/>
        </w:rPr>
        <w:t>Johnson &amp; Johnson-</w:t>
      </w:r>
      <w:r w:rsidR="009B114C">
        <w:rPr>
          <w:rFonts w:eastAsia="Times New Roman" w:cs="Arial"/>
          <w:color w:val="000000"/>
          <w:sz w:val="23"/>
          <w:szCs w:val="23"/>
        </w:rPr>
        <w:t>ის ვაქცინა</w:t>
      </w:r>
      <w:r w:rsidR="00B57558">
        <w:rPr>
          <w:rFonts w:eastAsia="Times New Roman" w:cs="Arial"/>
          <w:color w:val="000000"/>
          <w:sz w:val="23"/>
          <w:szCs w:val="23"/>
        </w:rPr>
        <w:t xml:space="preserve"> (აშშ)</w:t>
      </w:r>
      <w:r w:rsidR="009B114C">
        <w:rPr>
          <w:rFonts w:eastAsia="Times New Roman" w:cs="Arial"/>
          <w:color w:val="000000"/>
          <w:sz w:val="23"/>
          <w:szCs w:val="23"/>
        </w:rPr>
        <w:t>.</w:t>
      </w:r>
    </w:p>
    <w:p w14:paraId="622D9CF8" w14:textId="1BCA8224" w:rsidR="00B91ED0" w:rsidRDefault="00B57558" w:rsidP="002777D3">
      <w:pPr>
        <w:rPr>
          <w:rFonts w:eastAsia="Times New Roman" w:cs="Arial"/>
          <w:color w:val="000000"/>
          <w:sz w:val="23"/>
          <w:szCs w:val="23"/>
        </w:rPr>
      </w:pPr>
      <w:r>
        <w:rPr>
          <w:rFonts w:eastAsia="Times New Roman" w:cs="Arial"/>
          <w:color w:val="000000"/>
          <w:sz w:val="23"/>
          <w:szCs w:val="23"/>
        </w:rPr>
        <w:t>ამ დროისათვის</w:t>
      </w:r>
      <w:r w:rsidR="00B832AB">
        <w:rPr>
          <w:rStyle w:val="FootnoteReference"/>
          <w:rFonts w:eastAsia="Times New Roman" w:cs="Arial"/>
          <w:color w:val="000000"/>
          <w:sz w:val="23"/>
          <w:szCs w:val="23"/>
        </w:rPr>
        <w:footnoteReference w:id="6"/>
      </w:r>
      <w:r>
        <w:rPr>
          <w:rFonts w:eastAsia="Times New Roman" w:cs="Arial"/>
          <w:color w:val="000000"/>
          <w:sz w:val="23"/>
          <w:szCs w:val="23"/>
        </w:rPr>
        <w:t>:</w:t>
      </w:r>
    </w:p>
    <w:p w14:paraId="3B442C04" w14:textId="62162312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 xml:space="preserve">კვლევის </w:t>
      </w:r>
      <w:r w:rsidRPr="00B57558">
        <w:rPr>
          <w:rFonts w:eastAsia="Times New Roman" w:cs="Arial"/>
          <w:color w:val="000000"/>
          <w:sz w:val="23"/>
          <w:szCs w:val="23"/>
          <w:lang w:val="en-US"/>
        </w:rPr>
        <w:t xml:space="preserve">III </w:t>
      </w:r>
      <w:r w:rsidRPr="00B57558">
        <w:rPr>
          <w:rFonts w:eastAsia="Times New Roman" w:cs="Arial"/>
          <w:color w:val="000000"/>
          <w:sz w:val="23"/>
          <w:szCs w:val="23"/>
        </w:rPr>
        <w:t>ფაზა - 23 ვაქცინა</w:t>
      </w:r>
    </w:p>
    <w:p w14:paraId="3B761BB9" w14:textId="6DE8E873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lastRenderedPageBreak/>
        <w:t xml:space="preserve">კვლევის </w:t>
      </w:r>
      <w:r w:rsidRPr="00B57558">
        <w:rPr>
          <w:rFonts w:eastAsia="Times New Roman" w:cs="Arial"/>
          <w:color w:val="000000"/>
          <w:sz w:val="23"/>
          <w:szCs w:val="23"/>
          <w:lang w:val="en-US"/>
        </w:rPr>
        <w:t xml:space="preserve">II </w:t>
      </w:r>
      <w:r w:rsidRPr="00B57558">
        <w:rPr>
          <w:rFonts w:eastAsia="Times New Roman" w:cs="Arial"/>
          <w:color w:val="000000"/>
          <w:sz w:val="23"/>
          <w:szCs w:val="23"/>
        </w:rPr>
        <w:t>ფაზა - 3</w:t>
      </w:r>
      <w:r w:rsidR="00B832AB">
        <w:rPr>
          <w:rFonts w:eastAsia="Times New Roman" w:cs="Arial"/>
          <w:color w:val="000000"/>
          <w:sz w:val="23"/>
          <w:szCs w:val="23"/>
          <w:lang w:val="en-US"/>
        </w:rPr>
        <w:t>3</w:t>
      </w:r>
      <w:r w:rsidRPr="00B57558">
        <w:rPr>
          <w:rFonts w:eastAsia="Times New Roman" w:cs="Arial"/>
          <w:color w:val="000000"/>
          <w:sz w:val="23"/>
          <w:szCs w:val="23"/>
        </w:rPr>
        <w:t xml:space="preserve"> ვაქცინა</w:t>
      </w:r>
    </w:p>
    <w:p w14:paraId="3D126139" w14:textId="5EC34796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 xml:space="preserve">კვლევის </w:t>
      </w:r>
      <w:r w:rsidRPr="00B57558">
        <w:rPr>
          <w:rFonts w:eastAsia="Times New Roman" w:cs="Arial"/>
          <w:color w:val="000000"/>
          <w:sz w:val="23"/>
          <w:szCs w:val="23"/>
          <w:lang w:val="en-US"/>
        </w:rPr>
        <w:t xml:space="preserve">I </w:t>
      </w:r>
      <w:r w:rsidRPr="00B57558">
        <w:rPr>
          <w:rFonts w:eastAsia="Times New Roman" w:cs="Arial"/>
          <w:color w:val="000000"/>
          <w:sz w:val="23"/>
          <w:szCs w:val="23"/>
        </w:rPr>
        <w:t>ფაზა - 4</w:t>
      </w:r>
      <w:r w:rsidR="00B832AB">
        <w:rPr>
          <w:rFonts w:eastAsia="Times New Roman" w:cs="Arial"/>
          <w:color w:val="000000"/>
          <w:sz w:val="23"/>
          <w:szCs w:val="23"/>
          <w:lang w:val="en-US"/>
        </w:rPr>
        <w:t>5</w:t>
      </w:r>
      <w:r w:rsidRPr="00B57558">
        <w:rPr>
          <w:rFonts w:eastAsia="Times New Roman" w:cs="Arial"/>
          <w:color w:val="000000"/>
          <w:sz w:val="23"/>
          <w:szCs w:val="23"/>
        </w:rPr>
        <w:t xml:space="preserve"> ვაქცინა</w:t>
      </w:r>
    </w:p>
    <w:p w14:paraId="68FA9CB4" w14:textId="48328FB3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>ავტორიზება - 6 ვაქცინა</w:t>
      </w:r>
    </w:p>
    <w:p w14:paraId="56BFA5B6" w14:textId="731A4D32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>ნებადართული - 7 ვაქცინა</w:t>
      </w:r>
    </w:p>
    <w:p w14:paraId="53105DE4" w14:textId="569514D4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>აიკრძალა / შეწყდა კვლევა - 4 ვაქცინა</w:t>
      </w:r>
    </w:p>
    <w:p w14:paraId="5DDD0A01" w14:textId="09C2ADE4" w:rsidR="002D3C38" w:rsidRDefault="002D3C38" w:rsidP="00B57558">
      <w:pPr>
        <w:rPr>
          <w:rFonts w:eastAsia="Times New Roman" w:cs="Arial"/>
          <w:color w:val="000000"/>
          <w:sz w:val="23"/>
          <w:szCs w:val="23"/>
        </w:rPr>
      </w:pPr>
      <w:r>
        <w:rPr>
          <w:rFonts w:eastAsia="Times New Roman" w:cs="Arial"/>
          <w:color w:val="000000"/>
          <w:sz w:val="23"/>
          <w:szCs w:val="23"/>
        </w:rPr>
        <w:t>ქვეყნებიდან, რომელსაც 2</w:t>
      </w:r>
      <w:r w:rsidR="00B832AB">
        <w:rPr>
          <w:rFonts w:eastAsia="Times New Roman" w:cs="Arial"/>
          <w:color w:val="000000"/>
          <w:sz w:val="23"/>
          <w:szCs w:val="23"/>
        </w:rPr>
        <w:t>6</w:t>
      </w:r>
      <w:r>
        <w:rPr>
          <w:rFonts w:eastAsia="Times New Roman" w:cs="Arial"/>
          <w:color w:val="000000"/>
          <w:sz w:val="23"/>
          <w:szCs w:val="23"/>
        </w:rPr>
        <w:t xml:space="preserve"> მარტის მდგომარეობით, აქვს მოსახლეობის უნივერსალური მოცვა (პრიორიტეტული ჯგუფებისგან განურჩევლად ცრის მოსახლეობას):</w:t>
      </w:r>
    </w:p>
    <w:p w14:paraId="41718304" w14:textId="0C95C000" w:rsidR="002D3C38" w:rsidRPr="00B832AB" w:rsidRDefault="002D3C38" w:rsidP="00B832AB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3"/>
          <w:szCs w:val="23"/>
        </w:rPr>
      </w:pPr>
      <w:r w:rsidRPr="00B832AB">
        <w:rPr>
          <w:rFonts w:eastAsia="Times New Roman" w:cs="Arial"/>
          <w:color w:val="000000"/>
          <w:sz w:val="23"/>
          <w:szCs w:val="23"/>
        </w:rPr>
        <w:t xml:space="preserve">არაბთა გაერთიანებული საემიროები </w:t>
      </w:r>
    </w:p>
    <w:p w14:paraId="6A11AC89" w14:textId="67F36E01" w:rsidR="002D3C38" w:rsidRPr="00B832AB" w:rsidRDefault="002D3C38" w:rsidP="00B832AB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3"/>
          <w:szCs w:val="23"/>
        </w:rPr>
      </w:pPr>
      <w:r w:rsidRPr="00B832AB">
        <w:rPr>
          <w:rFonts w:eastAsia="Times New Roman" w:cs="Arial"/>
          <w:color w:val="000000"/>
          <w:sz w:val="23"/>
          <w:szCs w:val="23"/>
        </w:rPr>
        <w:t xml:space="preserve">ბულგარეთი </w:t>
      </w:r>
    </w:p>
    <w:p w14:paraId="0430A046" w14:textId="1A01BD45" w:rsidR="002D3C38" w:rsidRPr="00B832AB" w:rsidRDefault="002D3C38" w:rsidP="00B832AB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3"/>
          <w:szCs w:val="23"/>
        </w:rPr>
      </w:pPr>
      <w:r w:rsidRPr="00B832AB">
        <w:rPr>
          <w:rFonts w:eastAsia="Times New Roman" w:cs="Arial"/>
          <w:color w:val="000000"/>
          <w:sz w:val="23"/>
          <w:szCs w:val="23"/>
        </w:rPr>
        <w:t xml:space="preserve">ისრაელი </w:t>
      </w:r>
    </w:p>
    <w:p w14:paraId="4FC6B617" w14:textId="44E13DC4" w:rsidR="00B832AB" w:rsidRPr="00B832AB" w:rsidRDefault="00B832AB" w:rsidP="00B832AB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3"/>
          <w:szCs w:val="23"/>
        </w:rPr>
      </w:pPr>
      <w:r w:rsidRPr="00B832AB">
        <w:rPr>
          <w:rFonts w:eastAsia="Times New Roman" w:cs="Arial"/>
          <w:color w:val="000000"/>
          <w:sz w:val="23"/>
          <w:szCs w:val="23"/>
        </w:rPr>
        <w:t xml:space="preserve">რუმინეთი </w:t>
      </w:r>
      <w:r w:rsidRPr="00B832AB">
        <w:rPr>
          <w:rFonts w:eastAsia="Times New Roman" w:cs="Arial"/>
          <w:i/>
          <w:iCs/>
          <w:color w:val="000000"/>
          <w:sz w:val="23"/>
          <w:szCs w:val="23"/>
        </w:rPr>
        <w:t>(ამ კვირაში დაემატა)</w:t>
      </w:r>
    </w:p>
    <w:p w14:paraId="2808DB0F" w14:textId="2095A9CD" w:rsidR="00B832AB" w:rsidRPr="00B832AB" w:rsidRDefault="00B832AB" w:rsidP="00B832AB">
      <w:pPr>
        <w:pStyle w:val="ListParagraph"/>
        <w:numPr>
          <w:ilvl w:val="0"/>
          <w:numId w:val="5"/>
        </w:numPr>
        <w:rPr>
          <w:rFonts w:eastAsia="Times New Roman" w:cs="Arial"/>
          <w:i/>
          <w:iCs/>
          <w:color w:val="000000"/>
          <w:sz w:val="23"/>
          <w:szCs w:val="23"/>
        </w:rPr>
      </w:pPr>
      <w:r w:rsidRPr="00B832AB">
        <w:rPr>
          <w:rFonts w:eastAsia="Times New Roman" w:cs="Arial"/>
          <w:i/>
          <w:iCs/>
          <w:color w:val="000000"/>
          <w:sz w:val="23"/>
          <w:szCs w:val="23"/>
        </w:rPr>
        <w:t>პერუ</w:t>
      </w:r>
      <w:r w:rsidRPr="00B832AB">
        <w:rPr>
          <w:rFonts w:eastAsia="Times New Roman" w:cs="Arial"/>
          <w:i/>
          <w:iCs/>
          <w:color w:val="000000"/>
          <w:sz w:val="23"/>
          <w:szCs w:val="23"/>
        </w:rPr>
        <w:t>მ შეცვალა სტრატეგია და</w:t>
      </w:r>
      <w:r w:rsidRPr="00B832AB">
        <w:rPr>
          <w:rFonts w:eastAsia="Times New Roman" w:cs="Arial"/>
          <w:i/>
          <w:iCs/>
          <w:color w:val="000000"/>
          <w:sz w:val="23"/>
          <w:szCs w:val="23"/>
        </w:rPr>
        <w:t xml:space="preserve"> </w:t>
      </w:r>
      <w:r w:rsidRPr="00B832AB">
        <w:rPr>
          <w:rFonts w:eastAsia="Times New Roman" w:cs="Arial"/>
          <w:i/>
          <w:iCs/>
          <w:color w:val="000000"/>
          <w:sz w:val="23"/>
          <w:szCs w:val="23"/>
        </w:rPr>
        <w:t>ამ კვირიდან გადავიდა 2 პრიორიტეტული ჯგუფ საცრის სტრატეგიაზე</w:t>
      </w:r>
    </w:p>
    <w:p w14:paraId="2BA31CEE" w14:textId="77777777" w:rsidR="002D3C38" w:rsidRDefault="002D3C38" w:rsidP="00B57558">
      <w:pPr>
        <w:rPr>
          <w:rFonts w:eastAsia="Times New Roman" w:cs="Arial"/>
          <w:color w:val="000000"/>
          <w:sz w:val="23"/>
          <w:szCs w:val="23"/>
        </w:rPr>
      </w:pPr>
    </w:p>
    <w:p w14:paraId="2712291F" w14:textId="77777777" w:rsidR="002D3C38" w:rsidRPr="002D3C38" w:rsidRDefault="002D3C38" w:rsidP="00B57558">
      <w:pPr>
        <w:rPr>
          <w:rFonts w:eastAsia="Times New Roman" w:cs="Arial"/>
          <w:color w:val="000000"/>
          <w:sz w:val="23"/>
          <w:szCs w:val="23"/>
        </w:rPr>
      </w:pPr>
    </w:p>
    <w:p w14:paraId="58C5A31C" w14:textId="77777777" w:rsidR="00B57558" w:rsidRPr="00B57558" w:rsidRDefault="00B57558" w:rsidP="00B57558">
      <w:pPr>
        <w:rPr>
          <w:rFonts w:eastAsia="Times New Roman" w:cs="Arial"/>
          <w:color w:val="000000"/>
          <w:sz w:val="23"/>
          <w:szCs w:val="23"/>
          <w:lang w:val="en-US"/>
        </w:rPr>
      </w:pPr>
    </w:p>
    <w:p w14:paraId="304CE421" w14:textId="00F320C5" w:rsidR="00B57558" w:rsidRPr="00B57558" w:rsidRDefault="00B57558" w:rsidP="00B57558">
      <w:pPr>
        <w:rPr>
          <w:rFonts w:eastAsia="Times New Roman" w:cs="Arial"/>
          <w:color w:val="000000"/>
          <w:sz w:val="23"/>
          <w:szCs w:val="23"/>
        </w:rPr>
      </w:pPr>
    </w:p>
    <w:p w14:paraId="064C62C7" w14:textId="77777777" w:rsidR="00B57558" w:rsidRPr="00B57558" w:rsidRDefault="00B57558" w:rsidP="002777D3">
      <w:pPr>
        <w:rPr>
          <w:rFonts w:eastAsia="Times New Roman" w:cs="Arial"/>
          <w:color w:val="000000"/>
          <w:sz w:val="23"/>
          <w:szCs w:val="23"/>
        </w:rPr>
      </w:pPr>
    </w:p>
    <w:p w14:paraId="2A44EF46" w14:textId="04EEFA37" w:rsidR="00B91ED0" w:rsidRPr="00B91ED0" w:rsidRDefault="00B91ED0" w:rsidP="002777D3"/>
    <w:sectPr w:rsidR="00B91ED0" w:rsidRPr="00B91ED0" w:rsidSect="00AC0041">
      <w:pgSz w:w="11906" w:h="16838"/>
      <w:pgMar w:top="851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8DB32" w14:textId="77777777" w:rsidR="00BD3F58" w:rsidRDefault="00BD3F58" w:rsidP="00EB4CC3">
      <w:pPr>
        <w:spacing w:after="0" w:line="240" w:lineRule="auto"/>
      </w:pPr>
      <w:r>
        <w:separator/>
      </w:r>
    </w:p>
  </w:endnote>
  <w:endnote w:type="continuationSeparator" w:id="0">
    <w:p w14:paraId="412D3F6B" w14:textId="77777777" w:rsidR="00BD3F58" w:rsidRDefault="00BD3F58" w:rsidP="00EB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98FE9" w14:textId="77777777" w:rsidR="00BD3F58" w:rsidRDefault="00BD3F58" w:rsidP="00EB4CC3">
      <w:pPr>
        <w:spacing w:after="0" w:line="240" w:lineRule="auto"/>
      </w:pPr>
      <w:r>
        <w:separator/>
      </w:r>
    </w:p>
  </w:footnote>
  <w:footnote w:type="continuationSeparator" w:id="0">
    <w:p w14:paraId="0BCBC6D3" w14:textId="77777777" w:rsidR="00BD3F58" w:rsidRDefault="00BD3F58" w:rsidP="00EB4CC3">
      <w:pPr>
        <w:spacing w:after="0" w:line="240" w:lineRule="auto"/>
      </w:pPr>
      <w:r>
        <w:continuationSeparator/>
      </w:r>
    </w:p>
  </w:footnote>
  <w:footnote w:id="1">
    <w:p w14:paraId="3F0AE3EA" w14:textId="659E10A6" w:rsidR="00803D84" w:rsidRPr="00112261" w:rsidRDefault="00803D84" w:rsidP="00112261">
      <w:pPr>
        <w:pStyle w:val="FootnoteText"/>
        <w:rPr>
          <w:sz w:val="18"/>
          <w:szCs w:val="18"/>
        </w:rPr>
      </w:pPr>
      <w:r w:rsidRPr="00FE6EAB">
        <w:rPr>
          <w:rStyle w:val="FootnoteReference"/>
          <w:sz w:val="18"/>
          <w:szCs w:val="18"/>
        </w:rPr>
        <w:footnoteRef/>
      </w:r>
      <w:r w:rsidRPr="00FE6EAB">
        <w:rPr>
          <w:sz w:val="18"/>
          <w:szCs w:val="18"/>
        </w:rPr>
        <w:t xml:space="preserve"> </w:t>
      </w:r>
      <w:hyperlink r:id="rId1" w:history="1">
        <w:r w:rsidRPr="00112261">
          <w:rPr>
            <w:rStyle w:val="Hyperlink"/>
            <w:sz w:val="18"/>
            <w:szCs w:val="18"/>
          </w:rPr>
          <w:t>https://www.bloomberg.com/graphics/covid</w:t>
        </w:r>
        <w:r w:rsidRPr="00112261">
          <w:rPr>
            <w:rStyle w:val="Hyperlink"/>
            <w:sz w:val="18"/>
            <w:szCs w:val="18"/>
          </w:rPr>
          <w:t>-</w:t>
        </w:r>
        <w:r w:rsidRPr="00112261">
          <w:rPr>
            <w:rStyle w:val="Hyperlink"/>
            <w:sz w:val="18"/>
            <w:szCs w:val="18"/>
          </w:rPr>
          <w:t>vaccine-tracker-global-distribution/</w:t>
        </w:r>
      </w:hyperlink>
      <w:r w:rsidRPr="00112261">
        <w:rPr>
          <w:sz w:val="18"/>
          <w:szCs w:val="18"/>
        </w:rPr>
        <w:t xml:space="preserve"> </w:t>
      </w:r>
    </w:p>
  </w:footnote>
  <w:footnote w:id="2">
    <w:p w14:paraId="2FA02DA0" w14:textId="7D06E2F5" w:rsidR="00803D84" w:rsidRPr="00112261" w:rsidRDefault="00803D84" w:rsidP="00112261">
      <w:pPr>
        <w:pStyle w:val="FootnoteText"/>
        <w:rPr>
          <w:sz w:val="18"/>
          <w:szCs w:val="18"/>
        </w:rPr>
      </w:pPr>
      <w:r w:rsidRPr="00112261">
        <w:rPr>
          <w:rStyle w:val="FootnoteReference"/>
          <w:sz w:val="18"/>
          <w:szCs w:val="18"/>
        </w:rPr>
        <w:footnoteRef/>
      </w:r>
      <w:r w:rsidRPr="00112261">
        <w:rPr>
          <w:sz w:val="18"/>
          <w:szCs w:val="18"/>
        </w:rPr>
        <w:t xml:space="preserve"> </w:t>
      </w:r>
      <w:hyperlink r:id="rId2" w:history="1">
        <w:r w:rsidRPr="00112261">
          <w:rPr>
            <w:rStyle w:val="Hyperlink"/>
            <w:sz w:val="18"/>
            <w:szCs w:val="18"/>
          </w:rPr>
          <w:t>https://edition.cnn.com/interact</w:t>
        </w:r>
        <w:r w:rsidRPr="00112261">
          <w:rPr>
            <w:rStyle w:val="Hyperlink"/>
            <w:sz w:val="18"/>
            <w:szCs w:val="18"/>
          </w:rPr>
          <w:t>i</w:t>
        </w:r>
        <w:r w:rsidRPr="00112261">
          <w:rPr>
            <w:rStyle w:val="Hyperlink"/>
            <w:sz w:val="18"/>
            <w:szCs w:val="18"/>
          </w:rPr>
          <w:t>ve</w:t>
        </w:r>
        <w:r w:rsidRPr="00112261">
          <w:rPr>
            <w:rStyle w:val="Hyperlink"/>
            <w:sz w:val="18"/>
            <w:szCs w:val="18"/>
          </w:rPr>
          <w:t>/</w:t>
        </w:r>
        <w:r w:rsidRPr="00112261">
          <w:rPr>
            <w:rStyle w:val="Hyperlink"/>
            <w:sz w:val="18"/>
            <w:szCs w:val="18"/>
          </w:rPr>
          <w:t>2021/health/global-covid-vaccinations/</w:t>
        </w:r>
      </w:hyperlink>
      <w:r w:rsidRPr="00112261">
        <w:rPr>
          <w:sz w:val="18"/>
          <w:szCs w:val="18"/>
        </w:rPr>
        <w:t xml:space="preserve"> </w:t>
      </w:r>
    </w:p>
  </w:footnote>
  <w:footnote w:id="3">
    <w:p w14:paraId="77CDF092" w14:textId="48FD2C7A" w:rsidR="00803D84" w:rsidRPr="00112261" w:rsidRDefault="00803D84" w:rsidP="00112261">
      <w:pPr>
        <w:pStyle w:val="FootnoteText"/>
        <w:rPr>
          <w:sz w:val="18"/>
          <w:szCs w:val="18"/>
        </w:rPr>
      </w:pPr>
      <w:r w:rsidRPr="00112261">
        <w:rPr>
          <w:rStyle w:val="FootnoteReference"/>
          <w:sz w:val="18"/>
          <w:szCs w:val="18"/>
        </w:rPr>
        <w:footnoteRef/>
      </w:r>
      <w:r w:rsidRPr="00112261">
        <w:rPr>
          <w:sz w:val="18"/>
          <w:szCs w:val="18"/>
        </w:rPr>
        <w:t xml:space="preserve"> </w:t>
      </w:r>
      <w:hyperlink r:id="rId3" w:anchor="uptake-tab" w:history="1">
        <w:r w:rsidRPr="00112261">
          <w:rPr>
            <w:rStyle w:val="Hyperlink"/>
            <w:sz w:val="18"/>
            <w:szCs w:val="18"/>
          </w:rPr>
          <w:t>https://qap.ecdc.europa.</w:t>
        </w:r>
        <w:r w:rsidRPr="00112261">
          <w:rPr>
            <w:rStyle w:val="Hyperlink"/>
            <w:sz w:val="18"/>
            <w:szCs w:val="18"/>
          </w:rPr>
          <w:t>e</w:t>
        </w:r>
        <w:r w:rsidRPr="00112261">
          <w:rPr>
            <w:rStyle w:val="Hyperlink"/>
            <w:sz w:val="18"/>
            <w:szCs w:val="18"/>
          </w:rPr>
          <w:t>u/</w:t>
        </w:r>
        <w:r w:rsidRPr="00112261">
          <w:rPr>
            <w:rStyle w:val="Hyperlink"/>
            <w:sz w:val="18"/>
            <w:szCs w:val="18"/>
          </w:rPr>
          <w:t>p</w:t>
        </w:r>
        <w:r w:rsidRPr="00112261">
          <w:rPr>
            <w:rStyle w:val="Hyperlink"/>
            <w:sz w:val="18"/>
            <w:szCs w:val="18"/>
          </w:rPr>
          <w:t>ublic/extensions/COVID-19/vaccine-tracker.html#uptake-tab</w:t>
        </w:r>
      </w:hyperlink>
      <w:r w:rsidRPr="00112261">
        <w:rPr>
          <w:sz w:val="18"/>
          <w:szCs w:val="18"/>
        </w:rPr>
        <w:t xml:space="preserve"> </w:t>
      </w:r>
    </w:p>
  </w:footnote>
  <w:footnote w:id="4">
    <w:p w14:paraId="1CDDDFF8" w14:textId="5B3C63C6" w:rsidR="00803D84" w:rsidRPr="00112261" w:rsidRDefault="00803D84" w:rsidP="00112261">
      <w:pPr>
        <w:spacing w:after="0"/>
        <w:rPr>
          <w:sz w:val="18"/>
          <w:szCs w:val="18"/>
        </w:rPr>
      </w:pPr>
      <w:r w:rsidRPr="00112261">
        <w:rPr>
          <w:rStyle w:val="FootnoteReference"/>
          <w:sz w:val="18"/>
          <w:szCs w:val="18"/>
        </w:rPr>
        <w:footnoteRef/>
      </w:r>
      <w:r w:rsidRPr="00112261">
        <w:rPr>
          <w:sz w:val="18"/>
          <w:szCs w:val="18"/>
        </w:rPr>
        <w:t xml:space="preserve"> </w:t>
      </w:r>
      <w:hyperlink r:id="rId4" w:history="1">
        <w:r w:rsidRPr="00112261">
          <w:rPr>
            <w:rStyle w:val="Hyperlink"/>
            <w:sz w:val="18"/>
            <w:szCs w:val="18"/>
          </w:rPr>
          <w:t>https://</w:t>
        </w:r>
        <w:r w:rsidRPr="00112261">
          <w:rPr>
            <w:rStyle w:val="Hyperlink"/>
            <w:sz w:val="18"/>
            <w:szCs w:val="18"/>
          </w:rPr>
          <w:t>c</w:t>
        </w:r>
        <w:r w:rsidRPr="00112261">
          <w:rPr>
            <w:rStyle w:val="Hyperlink"/>
            <w:sz w:val="18"/>
            <w:szCs w:val="18"/>
          </w:rPr>
          <w:t>ovid1</w:t>
        </w:r>
        <w:r w:rsidRPr="00112261">
          <w:rPr>
            <w:rStyle w:val="Hyperlink"/>
            <w:sz w:val="18"/>
            <w:szCs w:val="18"/>
          </w:rPr>
          <w:t>9</w:t>
        </w:r>
        <w:r w:rsidRPr="00112261">
          <w:rPr>
            <w:rStyle w:val="Hyperlink"/>
            <w:sz w:val="18"/>
            <w:szCs w:val="18"/>
          </w:rPr>
          <w:t>-vaccine-report.e</w:t>
        </w:r>
        <w:r w:rsidRPr="00112261">
          <w:rPr>
            <w:rStyle w:val="Hyperlink"/>
            <w:sz w:val="18"/>
            <w:szCs w:val="18"/>
          </w:rPr>
          <w:t>c</w:t>
        </w:r>
        <w:r w:rsidRPr="00112261">
          <w:rPr>
            <w:rStyle w:val="Hyperlink"/>
            <w:sz w:val="18"/>
            <w:szCs w:val="18"/>
          </w:rPr>
          <w:t>dc.europa.eu/</w:t>
        </w:r>
      </w:hyperlink>
      <w:r w:rsidRPr="00112261">
        <w:rPr>
          <w:sz w:val="18"/>
          <w:szCs w:val="18"/>
        </w:rPr>
        <w:t xml:space="preserve"> </w:t>
      </w:r>
    </w:p>
  </w:footnote>
  <w:footnote w:id="5">
    <w:p w14:paraId="0DA77DA7" w14:textId="4BDF16F1" w:rsidR="00803D84" w:rsidRPr="00B832AB" w:rsidRDefault="00803D84" w:rsidP="00112261">
      <w:pPr>
        <w:pStyle w:val="FootnoteText"/>
        <w:rPr>
          <w:sz w:val="18"/>
          <w:szCs w:val="18"/>
        </w:rPr>
      </w:pPr>
      <w:r w:rsidRPr="00B832AB">
        <w:rPr>
          <w:rStyle w:val="FootnoteReference"/>
          <w:sz w:val="18"/>
          <w:szCs w:val="18"/>
        </w:rPr>
        <w:footnoteRef/>
      </w:r>
      <w:r w:rsidRPr="00B832AB">
        <w:rPr>
          <w:sz w:val="18"/>
          <w:szCs w:val="18"/>
        </w:rPr>
        <w:t xml:space="preserve"> </w:t>
      </w:r>
      <w:hyperlink r:id="rId5" w:history="1">
        <w:r w:rsidRPr="00B832AB">
          <w:rPr>
            <w:rStyle w:val="Hyperlink"/>
            <w:sz w:val="18"/>
            <w:szCs w:val="18"/>
          </w:rPr>
          <w:t>https://ourworldindata</w:t>
        </w:r>
        <w:r w:rsidRPr="00B832AB">
          <w:rPr>
            <w:rStyle w:val="Hyperlink"/>
            <w:sz w:val="18"/>
            <w:szCs w:val="18"/>
          </w:rPr>
          <w:t>.</w:t>
        </w:r>
        <w:r w:rsidRPr="00B832AB">
          <w:rPr>
            <w:rStyle w:val="Hyperlink"/>
            <w:sz w:val="18"/>
            <w:szCs w:val="18"/>
          </w:rPr>
          <w:t>org/covid-vaccinations</w:t>
        </w:r>
      </w:hyperlink>
      <w:r w:rsidRPr="00B832AB">
        <w:rPr>
          <w:sz w:val="18"/>
          <w:szCs w:val="18"/>
        </w:rPr>
        <w:t xml:space="preserve"> </w:t>
      </w:r>
      <w:r w:rsidR="00B832AB" w:rsidRPr="00B832AB">
        <w:rPr>
          <w:sz w:val="18"/>
          <w:szCs w:val="18"/>
        </w:rPr>
        <w:t xml:space="preserve"> </w:t>
      </w:r>
    </w:p>
  </w:footnote>
  <w:footnote w:id="6">
    <w:p w14:paraId="42EF631D" w14:textId="1C073B9E" w:rsidR="00B832AB" w:rsidRPr="00B832AB" w:rsidRDefault="00B832AB">
      <w:pPr>
        <w:pStyle w:val="FootnoteText"/>
      </w:pPr>
      <w:r w:rsidRPr="00B832AB">
        <w:rPr>
          <w:rStyle w:val="FootnoteReference"/>
          <w:sz w:val="18"/>
          <w:szCs w:val="18"/>
        </w:rPr>
        <w:footnoteRef/>
      </w:r>
      <w:r w:rsidRPr="00B832AB">
        <w:rPr>
          <w:sz w:val="18"/>
          <w:szCs w:val="18"/>
        </w:rPr>
        <w:t xml:space="preserve"> </w:t>
      </w:r>
      <w:hyperlink r:id="rId6" w:history="1">
        <w:r w:rsidRPr="005C27A7">
          <w:rPr>
            <w:rStyle w:val="Hyperlink"/>
            <w:sz w:val="18"/>
            <w:szCs w:val="18"/>
          </w:rPr>
          <w:t>https://www.nytimes.com/interactive/2020/science/coronavirus-vaccine-tracker.html</w:t>
        </w:r>
      </w:hyperlink>
      <w:r w:rsidRPr="00B832AB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B4F90"/>
    <w:multiLevelType w:val="hybridMultilevel"/>
    <w:tmpl w:val="FCA4C86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04104"/>
    <w:multiLevelType w:val="multilevel"/>
    <w:tmpl w:val="0BFE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9F171C"/>
    <w:multiLevelType w:val="hybridMultilevel"/>
    <w:tmpl w:val="8A26761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57720"/>
    <w:multiLevelType w:val="hybridMultilevel"/>
    <w:tmpl w:val="91F04B4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7038E"/>
    <w:multiLevelType w:val="hybridMultilevel"/>
    <w:tmpl w:val="2E4EDE8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EE"/>
    <w:rsid w:val="00000BC6"/>
    <w:rsid w:val="000045D1"/>
    <w:rsid w:val="00007FDE"/>
    <w:rsid w:val="00012043"/>
    <w:rsid w:val="0001430C"/>
    <w:rsid w:val="00022CC5"/>
    <w:rsid w:val="000260DD"/>
    <w:rsid w:val="000341AF"/>
    <w:rsid w:val="000439FF"/>
    <w:rsid w:val="00045E62"/>
    <w:rsid w:val="0005065A"/>
    <w:rsid w:val="0006028F"/>
    <w:rsid w:val="00075F94"/>
    <w:rsid w:val="0007746E"/>
    <w:rsid w:val="00082C5A"/>
    <w:rsid w:val="0008393F"/>
    <w:rsid w:val="0009557E"/>
    <w:rsid w:val="000A3D0F"/>
    <w:rsid w:val="000B2853"/>
    <w:rsid w:val="000B44EE"/>
    <w:rsid w:val="000B79EA"/>
    <w:rsid w:val="000C3210"/>
    <w:rsid w:val="000D1D2F"/>
    <w:rsid w:val="000D6133"/>
    <w:rsid w:val="000D7100"/>
    <w:rsid w:val="000E0BCA"/>
    <w:rsid w:val="000F0640"/>
    <w:rsid w:val="000F5FE4"/>
    <w:rsid w:val="000F646A"/>
    <w:rsid w:val="000F772C"/>
    <w:rsid w:val="00101FD5"/>
    <w:rsid w:val="0010212B"/>
    <w:rsid w:val="00110999"/>
    <w:rsid w:val="00112261"/>
    <w:rsid w:val="00115CAB"/>
    <w:rsid w:val="00117E45"/>
    <w:rsid w:val="00121646"/>
    <w:rsid w:val="00124F74"/>
    <w:rsid w:val="001332C4"/>
    <w:rsid w:val="001477FA"/>
    <w:rsid w:val="00161CA6"/>
    <w:rsid w:val="0016585B"/>
    <w:rsid w:val="001717B7"/>
    <w:rsid w:val="00183E69"/>
    <w:rsid w:val="00193C5E"/>
    <w:rsid w:val="00195837"/>
    <w:rsid w:val="00197444"/>
    <w:rsid w:val="001A3F33"/>
    <w:rsid w:val="001A5CCD"/>
    <w:rsid w:val="001A685B"/>
    <w:rsid w:val="001A764D"/>
    <w:rsid w:val="001B1453"/>
    <w:rsid w:val="001C0949"/>
    <w:rsid w:val="001C1459"/>
    <w:rsid w:val="001C1EBA"/>
    <w:rsid w:val="001C2D10"/>
    <w:rsid w:val="001C4461"/>
    <w:rsid w:val="001D5937"/>
    <w:rsid w:val="001D671B"/>
    <w:rsid w:val="001E2B71"/>
    <w:rsid w:val="001E2FCC"/>
    <w:rsid w:val="001E34AB"/>
    <w:rsid w:val="001E46E3"/>
    <w:rsid w:val="001F6436"/>
    <w:rsid w:val="001F72FD"/>
    <w:rsid w:val="002040EC"/>
    <w:rsid w:val="0020465C"/>
    <w:rsid w:val="00211A78"/>
    <w:rsid w:val="00213340"/>
    <w:rsid w:val="0021371D"/>
    <w:rsid w:val="00223959"/>
    <w:rsid w:val="00225AE2"/>
    <w:rsid w:val="002267AE"/>
    <w:rsid w:val="00231D90"/>
    <w:rsid w:val="0024127A"/>
    <w:rsid w:val="00242D3F"/>
    <w:rsid w:val="002452BB"/>
    <w:rsid w:val="00253887"/>
    <w:rsid w:val="00255BE9"/>
    <w:rsid w:val="00255DAF"/>
    <w:rsid w:val="00270156"/>
    <w:rsid w:val="002777D3"/>
    <w:rsid w:val="0028121C"/>
    <w:rsid w:val="002852E5"/>
    <w:rsid w:val="00286058"/>
    <w:rsid w:val="002876EC"/>
    <w:rsid w:val="002916D8"/>
    <w:rsid w:val="00292D4C"/>
    <w:rsid w:val="002964EB"/>
    <w:rsid w:val="002A0940"/>
    <w:rsid w:val="002A0CD1"/>
    <w:rsid w:val="002A349F"/>
    <w:rsid w:val="002B5904"/>
    <w:rsid w:val="002C2092"/>
    <w:rsid w:val="002C3FE1"/>
    <w:rsid w:val="002C79B3"/>
    <w:rsid w:val="002C7A16"/>
    <w:rsid w:val="002D3A86"/>
    <w:rsid w:val="002D3C38"/>
    <w:rsid w:val="002D4783"/>
    <w:rsid w:val="002D5E9D"/>
    <w:rsid w:val="002E0309"/>
    <w:rsid w:val="002E5F4D"/>
    <w:rsid w:val="002F6154"/>
    <w:rsid w:val="002F64BA"/>
    <w:rsid w:val="00304472"/>
    <w:rsid w:val="00305505"/>
    <w:rsid w:val="003070C3"/>
    <w:rsid w:val="0030783A"/>
    <w:rsid w:val="00312CB5"/>
    <w:rsid w:val="0031489F"/>
    <w:rsid w:val="003174A4"/>
    <w:rsid w:val="00321026"/>
    <w:rsid w:val="00323F51"/>
    <w:rsid w:val="00324827"/>
    <w:rsid w:val="00324FF3"/>
    <w:rsid w:val="003250E2"/>
    <w:rsid w:val="003357B5"/>
    <w:rsid w:val="00335C76"/>
    <w:rsid w:val="00337724"/>
    <w:rsid w:val="003408DF"/>
    <w:rsid w:val="00344225"/>
    <w:rsid w:val="00345C40"/>
    <w:rsid w:val="0035079B"/>
    <w:rsid w:val="003512F0"/>
    <w:rsid w:val="00351EF7"/>
    <w:rsid w:val="0036020A"/>
    <w:rsid w:val="003620B7"/>
    <w:rsid w:val="00366FB3"/>
    <w:rsid w:val="003729A0"/>
    <w:rsid w:val="003A1911"/>
    <w:rsid w:val="003A2138"/>
    <w:rsid w:val="003B6F72"/>
    <w:rsid w:val="003C0C26"/>
    <w:rsid w:val="003C5B43"/>
    <w:rsid w:val="003D546C"/>
    <w:rsid w:val="003E13A2"/>
    <w:rsid w:val="003E205A"/>
    <w:rsid w:val="003E2375"/>
    <w:rsid w:val="003E3B08"/>
    <w:rsid w:val="003E4D90"/>
    <w:rsid w:val="003F18A5"/>
    <w:rsid w:val="003F4E1B"/>
    <w:rsid w:val="004043E8"/>
    <w:rsid w:val="00411497"/>
    <w:rsid w:val="00413F70"/>
    <w:rsid w:val="00416A18"/>
    <w:rsid w:val="004345EE"/>
    <w:rsid w:val="00437ABB"/>
    <w:rsid w:val="00440355"/>
    <w:rsid w:val="00444394"/>
    <w:rsid w:val="00447572"/>
    <w:rsid w:val="00453C76"/>
    <w:rsid w:val="00463A0F"/>
    <w:rsid w:val="0046788A"/>
    <w:rsid w:val="00472000"/>
    <w:rsid w:val="0047406A"/>
    <w:rsid w:val="004779DC"/>
    <w:rsid w:val="00481839"/>
    <w:rsid w:val="00483137"/>
    <w:rsid w:val="00486EC6"/>
    <w:rsid w:val="0048742D"/>
    <w:rsid w:val="004936FE"/>
    <w:rsid w:val="004A234D"/>
    <w:rsid w:val="004A23F0"/>
    <w:rsid w:val="004A60AB"/>
    <w:rsid w:val="004A6B07"/>
    <w:rsid w:val="004B183A"/>
    <w:rsid w:val="004B1CA8"/>
    <w:rsid w:val="004C0BB7"/>
    <w:rsid w:val="004C0BFB"/>
    <w:rsid w:val="004C34CD"/>
    <w:rsid w:val="004D2201"/>
    <w:rsid w:val="004D285F"/>
    <w:rsid w:val="004D4340"/>
    <w:rsid w:val="004D5C83"/>
    <w:rsid w:val="004D6FB9"/>
    <w:rsid w:val="004D7839"/>
    <w:rsid w:val="004E3716"/>
    <w:rsid w:val="004F1A45"/>
    <w:rsid w:val="004F610C"/>
    <w:rsid w:val="004F770F"/>
    <w:rsid w:val="005275F6"/>
    <w:rsid w:val="00532B2C"/>
    <w:rsid w:val="00536ABB"/>
    <w:rsid w:val="00543CE7"/>
    <w:rsid w:val="00546856"/>
    <w:rsid w:val="00555B5E"/>
    <w:rsid w:val="00556502"/>
    <w:rsid w:val="00564151"/>
    <w:rsid w:val="00580124"/>
    <w:rsid w:val="0058721E"/>
    <w:rsid w:val="005903BD"/>
    <w:rsid w:val="005A6429"/>
    <w:rsid w:val="005B6C35"/>
    <w:rsid w:val="005C0C94"/>
    <w:rsid w:val="005C258B"/>
    <w:rsid w:val="005C2FBA"/>
    <w:rsid w:val="005C5C17"/>
    <w:rsid w:val="005D54A2"/>
    <w:rsid w:val="005E7EA9"/>
    <w:rsid w:val="005F23D2"/>
    <w:rsid w:val="006008BD"/>
    <w:rsid w:val="006017B9"/>
    <w:rsid w:val="00605108"/>
    <w:rsid w:val="0060639E"/>
    <w:rsid w:val="00611A46"/>
    <w:rsid w:val="00613DC9"/>
    <w:rsid w:val="006203A0"/>
    <w:rsid w:val="00625780"/>
    <w:rsid w:val="00647D38"/>
    <w:rsid w:val="00654921"/>
    <w:rsid w:val="00654BE1"/>
    <w:rsid w:val="00655989"/>
    <w:rsid w:val="006648B4"/>
    <w:rsid w:val="00664CDE"/>
    <w:rsid w:val="00671A83"/>
    <w:rsid w:val="0067541F"/>
    <w:rsid w:val="00675A34"/>
    <w:rsid w:val="0069460A"/>
    <w:rsid w:val="006A08F6"/>
    <w:rsid w:val="006A22E3"/>
    <w:rsid w:val="006B76D9"/>
    <w:rsid w:val="006C2414"/>
    <w:rsid w:val="006E2A8B"/>
    <w:rsid w:val="006F527E"/>
    <w:rsid w:val="00700367"/>
    <w:rsid w:val="00703669"/>
    <w:rsid w:val="00710D5B"/>
    <w:rsid w:val="007127A8"/>
    <w:rsid w:val="00713317"/>
    <w:rsid w:val="00713C67"/>
    <w:rsid w:val="007165EF"/>
    <w:rsid w:val="00717A72"/>
    <w:rsid w:val="007217B1"/>
    <w:rsid w:val="00726277"/>
    <w:rsid w:val="00731C15"/>
    <w:rsid w:val="00731E92"/>
    <w:rsid w:val="00732899"/>
    <w:rsid w:val="00735E16"/>
    <w:rsid w:val="00736CC9"/>
    <w:rsid w:val="0074349D"/>
    <w:rsid w:val="00745157"/>
    <w:rsid w:val="0074596F"/>
    <w:rsid w:val="0075203C"/>
    <w:rsid w:val="00753D73"/>
    <w:rsid w:val="00776EAA"/>
    <w:rsid w:val="00776F8F"/>
    <w:rsid w:val="00785F2B"/>
    <w:rsid w:val="00790C8A"/>
    <w:rsid w:val="007A0FD7"/>
    <w:rsid w:val="007A6133"/>
    <w:rsid w:val="007B7FFE"/>
    <w:rsid w:val="007C3586"/>
    <w:rsid w:val="007D10D5"/>
    <w:rsid w:val="007D36AF"/>
    <w:rsid w:val="007D6334"/>
    <w:rsid w:val="007D6FE1"/>
    <w:rsid w:val="007D7D1F"/>
    <w:rsid w:val="007E15A8"/>
    <w:rsid w:val="007E21BC"/>
    <w:rsid w:val="007E2AD4"/>
    <w:rsid w:val="007F24B7"/>
    <w:rsid w:val="007F2F94"/>
    <w:rsid w:val="007F6A60"/>
    <w:rsid w:val="0080039A"/>
    <w:rsid w:val="008006D6"/>
    <w:rsid w:val="0080271C"/>
    <w:rsid w:val="00803D84"/>
    <w:rsid w:val="00805A66"/>
    <w:rsid w:val="00810369"/>
    <w:rsid w:val="0083004B"/>
    <w:rsid w:val="00835545"/>
    <w:rsid w:val="0085312A"/>
    <w:rsid w:val="0085453B"/>
    <w:rsid w:val="00854ABA"/>
    <w:rsid w:val="00861571"/>
    <w:rsid w:val="00862E83"/>
    <w:rsid w:val="0086352D"/>
    <w:rsid w:val="00872ED1"/>
    <w:rsid w:val="008747AD"/>
    <w:rsid w:val="0087692C"/>
    <w:rsid w:val="00877990"/>
    <w:rsid w:val="00882345"/>
    <w:rsid w:val="008837A8"/>
    <w:rsid w:val="0088650E"/>
    <w:rsid w:val="00891374"/>
    <w:rsid w:val="00895563"/>
    <w:rsid w:val="008A4873"/>
    <w:rsid w:val="008A4D27"/>
    <w:rsid w:val="008B5A62"/>
    <w:rsid w:val="008B6B36"/>
    <w:rsid w:val="008E1250"/>
    <w:rsid w:val="008E27D4"/>
    <w:rsid w:val="008E2DD0"/>
    <w:rsid w:val="008E3611"/>
    <w:rsid w:val="008E4505"/>
    <w:rsid w:val="008E5434"/>
    <w:rsid w:val="008F6B26"/>
    <w:rsid w:val="009020B5"/>
    <w:rsid w:val="009105CE"/>
    <w:rsid w:val="009114BE"/>
    <w:rsid w:val="00916B76"/>
    <w:rsid w:val="00921F1A"/>
    <w:rsid w:val="009246DD"/>
    <w:rsid w:val="009258A9"/>
    <w:rsid w:val="00927F48"/>
    <w:rsid w:val="00953033"/>
    <w:rsid w:val="00954F53"/>
    <w:rsid w:val="00965D5A"/>
    <w:rsid w:val="0096760D"/>
    <w:rsid w:val="00970C4F"/>
    <w:rsid w:val="009746CE"/>
    <w:rsid w:val="00977C45"/>
    <w:rsid w:val="00983101"/>
    <w:rsid w:val="00984AF3"/>
    <w:rsid w:val="00993ABF"/>
    <w:rsid w:val="0099530A"/>
    <w:rsid w:val="009A0F52"/>
    <w:rsid w:val="009A7C4F"/>
    <w:rsid w:val="009B114C"/>
    <w:rsid w:val="009D3135"/>
    <w:rsid w:val="009E444D"/>
    <w:rsid w:val="009E5485"/>
    <w:rsid w:val="009E6EF6"/>
    <w:rsid w:val="009F1C01"/>
    <w:rsid w:val="009F2BBD"/>
    <w:rsid w:val="009F7156"/>
    <w:rsid w:val="00A05F71"/>
    <w:rsid w:val="00A176E7"/>
    <w:rsid w:val="00A27BD9"/>
    <w:rsid w:val="00A33292"/>
    <w:rsid w:val="00A37E18"/>
    <w:rsid w:val="00A4760E"/>
    <w:rsid w:val="00A509F6"/>
    <w:rsid w:val="00A514CF"/>
    <w:rsid w:val="00A51501"/>
    <w:rsid w:val="00A527F1"/>
    <w:rsid w:val="00A562FD"/>
    <w:rsid w:val="00A613A3"/>
    <w:rsid w:val="00AA125B"/>
    <w:rsid w:val="00AA32BF"/>
    <w:rsid w:val="00AA5727"/>
    <w:rsid w:val="00AC0041"/>
    <w:rsid w:val="00AD4560"/>
    <w:rsid w:val="00AE2273"/>
    <w:rsid w:val="00AE2D88"/>
    <w:rsid w:val="00AE6089"/>
    <w:rsid w:val="00AF0200"/>
    <w:rsid w:val="00AF1D44"/>
    <w:rsid w:val="00AF7919"/>
    <w:rsid w:val="00B10A7C"/>
    <w:rsid w:val="00B118E4"/>
    <w:rsid w:val="00B11A71"/>
    <w:rsid w:val="00B12CF2"/>
    <w:rsid w:val="00B17CAE"/>
    <w:rsid w:val="00B22E27"/>
    <w:rsid w:val="00B303DE"/>
    <w:rsid w:val="00B50475"/>
    <w:rsid w:val="00B52E4C"/>
    <w:rsid w:val="00B55AE2"/>
    <w:rsid w:val="00B57558"/>
    <w:rsid w:val="00B63C62"/>
    <w:rsid w:val="00B720AE"/>
    <w:rsid w:val="00B7285F"/>
    <w:rsid w:val="00B8056A"/>
    <w:rsid w:val="00B832AB"/>
    <w:rsid w:val="00B836EB"/>
    <w:rsid w:val="00B91ED0"/>
    <w:rsid w:val="00B9418E"/>
    <w:rsid w:val="00BA1470"/>
    <w:rsid w:val="00BB2E7E"/>
    <w:rsid w:val="00BC1CFF"/>
    <w:rsid w:val="00BD3C07"/>
    <w:rsid w:val="00BD3F58"/>
    <w:rsid w:val="00BE014B"/>
    <w:rsid w:val="00BE3C02"/>
    <w:rsid w:val="00BE7658"/>
    <w:rsid w:val="00BE7C81"/>
    <w:rsid w:val="00BE7DEF"/>
    <w:rsid w:val="00BF4626"/>
    <w:rsid w:val="00BF74D6"/>
    <w:rsid w:val="00C11319"/>
    <w:rsid w:val="00C1386E"/>
    <w:rsid w:val="00C175F5"/>
    <w:rsid w:val="00C26AAA"/>
    <w:rsid w:val="00C27DC0"/>
    <w:rsid w:val="00C37C5A"/>
    <w:rsid w:val="00C531B0"/>
    <w:rsid w:val="00C56F82"/>
    <w:rsid w:val="00C752E0"/>
    <w:rsid w:val="00C77611"/>
    <w:rsid w:val="00C80102"/>
    <w:rsid w:val="00C86AEC"/>
    <w:rsid w:val="00C96FCB"/>
    <w:rsid w:val="00C9782F"/>
    <w:rsid w:val="00CA497D"/>
    <w:rsid w:val="00CA5D50"/>
    <w:rsid w:val="00CB681E"/>
    <w:rsid w:val="00CD4910"/>
    <w:rsid w:val="00CE2636"/>
    <w:rsid w:val="00CE48E2"/>
    <w:rsid w:val="00CF12BD"/>
    <w:rsid w:val="00CF2B5B"/>
    <w:rsid w:val="00CF6466"/>
    <w:rsid w:val="00D01145"/>
    <w:rsid w:val="00D02F06"/>
    <w:rsid w:val="00D059FC"/>
    <w:rsid w:val="00D13779"/>
    <w:rsid w:val="00D20709"/>
    <w:rsid w:val="00D27703"/>
    <w:rsid w:val="00D34888"/>
    <w:rsid w:val="00D35D1F"/>
    <w:rsid w:val="00D367B2"/>
    <w:rsid w:val="00D401DC"/>
    <w:rsid w:val="00D57B11"/>
    <w:rsid w:val="00D63457"/>
    <w:rsid w:val="00D670EE"/>
    <w:rsid w:val="00D7311C"/>
    <w:rsid w:val="00D9174B"/>
    <w:rsid w:val="00D94281"/>
    <w:rsid w:val="00DA0984"/>
    <w:rsid w:val="00DA63D8"/>
    <w:rsid w:val="00DB03CB"/>
    <w:rsid w:val="00DB6CEF"/>
    <w:rsid w:val="00DD01DB"/>
    <w:rsid w:val="00DD2840"/>
    <w:rsid w:val="00DD371E"/>
    <w:rsid w:val="00DE0D68"/>
    <w:rsid w:val="00DF024B"/>
    <w:rsid w:val="00DF25EC"/>
    <w:rsid w:val="00DF780B"/>
    <w:rsid w:val="00E07AD5"/>
    <w:rsid w:val="00E14841"/>
    <w:rsid w:val="00E27FC5"/>
    <w:rsid w:val="00E330DF"/>
    <w:rsid w:val="00E34C40"/>
    <w:rsid w:val="00E4049E"/>
    <w:rsid w:val="00E40B0B"/>
    <w:rsid w:val="00E437E4"/>
    <w:rsid w:val="00E45671"/>
    <w:rsid w:val="00E45D6B"/>
    <w:rsid w:val="00E4723B"/>
    <w:rsid w:val="00E57BC7"/>
    <w:rsid w:val="00E6401A"/>
    <w:rsid w:val="00E946C6"/>
    <w:rsid w:val="00EA558E"/>
    <w:rsid w:val="00EA6ADC"/>
    <w:rsid w:val="00EB4CC3"/>
    <w:rsid w:val="00EC4E14"/>
    <w:rsid w:val="00ED13E8"/>
    <w:rsid w:val="00EE49ED"/>
    <w:rsid w:val="00EF27CD"/>
    <w:rsid w:val="00EF3E94"/>
    <w:rsid w:val="00F01569"/>
    <w:rsid w:val="00F0282F"/>
    <w:rsid w:val="00F12424"/>
    <w:rsid w:val="00F156C4"/>
    <w:rsid w:val="00F2158A"/>
    <w:rsid w:val="00F24D93"/>
    <w:rsid w:val="00F25464"/>
    <w:rsid w:val="00F32D95"/>
    <w:rsid w:val="00F41BBF"/>
    <w:rsid w:val="00F41F64"/>
    <w:rsid w:val="00F42662"/>
    <w:rsid w:val="00F45F99"/>
    <w:rsid w:val="00F5179C"/>
    <w:rsid w:val="00F522A4"/>
    <w:rsid w:val="00F70C0E"/>
    <w:rsid w:val="00F71A65"/>
    <w:rsid w:val="00F823AD"/>
    <w:rsid w:val="00F823E0"/>
    <w:rsid w:val="00F84793"/>
    <w:rsid w:val="00F87A3E"/>
    <w:rsid w:val="00F90487"/>
    <w:rsid w:val="00F95B8C"/>
    <w:rsid w:val="00F976D9"/>
    <w:rsid w:val="00FA7C06"/>
    <w:rsid w:val="00FB01D1"/>
    <w:rsid w:val="00FB0CD7"/>
    <w:rsid w:val="00FB29BD"/>
    <w:rsid w:val="00FB64AB"/>
    <w:rsid w:val="00FB7080"/>
    <w:rsid w:val="00FC07B9"/>
    <w:rsid w:val="00FC7E19"/>
    <w:rsid w:val="00FD6A5D"/>
    <w:rsid w:val="00FE2E04"/>
    <w:rsid w:val="00FE3611"/>
    <w:rsid w:val="00FE6146"/>
    <w:rsid w:val="00FE6EAB"/>
    <w:rsid w:val="00FF3CE6"/>
    <w:rsid w:val="00F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C02F"/>
  <w15:chartTrackingRefBased/>
  <w15:docId w15:val="{0E108910-9B8A-41D3-99F4-122089C9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3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2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4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C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4C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B7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46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E2A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4B183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36FE"/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paragraph" w:styleId="NormalWeb">
    <w:name w:val="Normal (Web)"/>
    <w:basedOn w:val="Normal"/>
    <w:uiPriority w:val="99"/>
    <w:semiHidden/>
    <w:unhideWhenUsed/>
    <w:rsid w:val="0049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css-38z03z">
    <w:name w:val="css-38z03z"/>
    <w:basedOn w:val="Normal"/>
    <w:rsid w:val="0049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2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Quote1">
    <w:name w:val="Quote1"/>
    <w:basedOn w:val="Normal"/>
    <w:rsid w:val="00344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ListParagraph">
    <w:name w:val="List Paragraph"/>
    <w:basedOn w:val="Normal"/>
    <w:uiPriority w:val="34"/>
    <w:qFormat/>
    <w:rsid w:val="001C1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4C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D277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D277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7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87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3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6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qap.ecdc.europa.eu/public/extensions/COVID-19/vaccine-tracker.html" TargetMode="External"/><Relationship Id="rId2" Type="http://schemas.openxmlformats.org/officeDocument/2006/relationships/hyperlink" Target="https://edition.cnn.com/interactive/2021/health/global-covid-vaccinations/" TargetMode="External"/><Relationship Id="rId1" Type="http://schemas.openxmlformats.org/officeDocument/2006/relationships/hyperlink" Target="https://www.bloomberg.com/graphics/covid-vaccine-tracker-global-distribution/" TargetMode="External"/><Relationship Id="rId6" Type="http://schemas.openxmlformats.org/officeDocument/2006/relationships/hyperlink" Target="https://www.nytimes.com/interactive/2020/science/coronavirus-vaccine-tracker.html" TargetMode="External"/><Relationship Id="rId5" Type="http://schemas.openxmlformats.org/officeDocument/2006/relationships/hyperlink" Target="https://ourworldindata.org/covid-vaccinations" TargetMode="External"/><Relationship Id="rId4" Type="http://schemas.openxmlformats.org/officeDocument/2006/relationships/hyperlink" Target="https://covid19-vaccine-report.ecdc.europ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558D4-08D3-4301-8AFE-EAFA99A7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Natia Skhvitaridze</cp:lastModifiedBy>
  <cp:revision>4</cp:revision>
  <dcterms:created xsi:type="dcterms:W3CDTF">2021-03-26T03:33:00Z</dcterms:created>
  <dcterms:modified xsi:type="dcterms:W3CDTF">2021-03-26T03:50:00Z</dcterms:modified>
</cp:coreProperties>
</file>